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CCE55" w14:textId="6BC8C5DE" w:rsidR="00C420CE" w:rsidRPr="00A06B84" w:rsidRDefault="00903415" w:rsidP="00971D5E">
      <w:pPr>
        <w:shd w:val="clear" w:color="auto" w:fill="FFFFFF"/>
        <w:spacing w:after="0" w:line="240" w:lineRule="auto"/>
        <w:jc w:val="center"/>
        <w:outlineLvl w:val="0"/>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bCs/>
          <w:sz w:val="24"/>
          <w:szCs w:val="24"/>
          <w:lang w:eastAsia="tr-TR"/>
        </w:rPr>
        <w:t>İZMİR DEMOKRASİ ÜNİVERSİTESİ</w:t>
      </w:r>
    </w:p>
    <w:p w14:paraId="19747C3B" w14:textId="77777777" w:rsidR="00C420CE" w:rsidRPr="00A06B84" w:rsidRDefault="00903415" w:rsidP="00971D5E">
      <w:pPr>
        <w:shd w:val="clear" w:color="auto" w:fill="FFFFFF"/>
        <w:spacing w:after="0" w:line="240" w:lineRule="auto"/>
        <w:jc w:val="center"/>
        <w:outlineLvl w:val="0"/>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bCs/>
          <w:sz w:val="24"/>
          <w:szCs w:val="24"/>
          <w:lang w:eastAsia="tr-TR"/>
        </w:rPr>
        <w:t>YURT DIŞINDAN KABUL EDİLECEK ÖĞRENCİLERİN</w:t>
      </w:r>
    </w:p>
    <w:p w14:paraId="24CEA5E6" w14:textId="77777777" w:rsidR="00903415" w:rsidRPr="00A06B84" w:rsidRDefault="00903415" w:rsidP="00971D5E">
      <w:pPr>
        <w:shd w:val="clear" w:color="auto" w:fill="FFFFFF"/>
        <w:spacing w:after="0" w:line="240" w:lineRule="auto"/>
        <w:jc w:val="center"/>
        <w:outlineLvl w:val="0"/>
        <w:rPr>
          <w:rFonts w:ascii="Times New Roman" w:eastAsia="Times New Roman" w:hAnsi="Times New Roman" w:cs="Times New Roman"/>
          <w:sz w:val="24"/>
          <w:szCs w:val="24"/>
          <w:lang w:eastAsia="tr-TR"/>
        </w:rPr>
      </w:pPr>
      <w:r w:rsidRPr="00A06B84">
        <w:rPr>
          <w:rFonts w:ascii="Times New Roman" w:eastAsia="Times New Roman" w:hAnsi="Times New Roman" w:cs="Times New Roman"/>
          <w:b/>
          <w:bCs/>
          <w:sz w:val="24"/>
          <w:szCs w:val="24"/>
          <w:lang w:eastAsia="tr-TR"/>
        </w:rPr>
        <w:t>BAŞVURU ve KAYIT KABUL YÖNERGESİ</w:t>
      </w:r>
    </w:p>
    <w:p w14:paraId="26BF2074" w14:textId="77777777" w:rsidR="00903415" w:rsidRPr="00A06B84" w:rsidRDefault="00903415" w:rsidP="003D6BDE">
      <w:pPr>
        <w:shd w:val="clear" w:color="auto" w:fill="FFFFFF"/>
        <w:spacing w:after="0" w:line="240" w:lineRule="auto"/>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 </w:t>
      </w:r>
    </w:p>
    <w:p w14:paraId="0D4CC8F4" w14:textId="77777777" w:rsidR="00C420CE" w:rsidRPr="00A06B84" w:rsidRDefault="00903415" w:rsidP="00971D5E">
      <w:pPr>
        <w:shd w:val="clear" w:color="auto" w:fill="FFFFFF"/>
        <w:spacing w:after="0" w:line="240" w:lineRule="auto"/>
        <w:jc w:val="center"/>
        <w:outlineLvl w:val="0"/>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bCs/>
          <w:sz w:val="24"/>
          <w:szCs w:val="24"/>
          <w:lang w:eastAsia="tr-TR"/>
        </w:rPr>
        <w:t>BİRİNCİ BÖLÜM</w:t>
      </w:r>
    </w:p>
    <w:p w14:paraId="55C5DEB4" w14:textId="3B98CB43" w:rsidR="00903415" w:rsidRPr="00A06B84" w:rsidRDefault="003D6BDE" w:rsidP="003D6BDE">
      <w:pPr>
        <w:shd w:val="clear" w:color="auto" w:fill="FFFFFF"/>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Başlangıç Hükümleri</w:t>
      </w:r>
    </w:p>
    <w:p w14:paraId="72B30BFF" w14:textId="77777777" w:rsidR="005E22E9" w:rsidRPr="00720E26"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720E26">
        <w:rPr>
          <w:rFonts w:ascii="Times New Roman" w:eastAsia="Times New Roman" w:hAnsi="Times New Roman" w:cs="Times New Roman"/>
          <w:b/>
          <w:bCs/>
          <w:sz w:val="24"/>
          <w:szCs w:val="24"/>
          <w:lang w:eastAsia="tr-TR"/>
        </w:rPr>
        <w:t>Amaç</w:t>
      </w:r>
    </w:p>
    <w:p w14:paraId="09338E38" w14:textId="50BE28F2" w:rsidR="00C420CE" w:rsidRPr="009B24C7" w:rsidRDefault="00C420CE"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eastAsia="Times New Roman" w:hAnsi="Times New Roman" w:cs="Times New Roman"/>
          <w:b/>
          <w:bCs/>
          <w:sz w:val="24"/>
          <w:szCs w:val="24"/>
          <w:lang w:eastAsia="tr-TR"/>
        </w:rPr>
        <w:t>MADDE</w:t>
      </w:r>
      <w:r w:rsidR="00903415" w:rsidRPr="00720E26">
        <w:rPr>
          <w:rFonts w:ascii="Times New Roman" w:eastAsia="Times New Roman" w:hAnsi="Times New Roman" w:cs="Times New Roman"/>
          <w:b/>
          <w:bCs/>
          <w:sz w:val="24"/>
          <w:szCs w:val="24"/>
          <w:lang w:eastAsia="tr-TR"/>
        </w:rPr>
        <w:t xml:space="preserve"> 1-</w:t>
      </w:r>
      <w:r w:rsidR="00903415" w:rsidRPr="00720E26">
        <w:rPr>
          <w:rFonts w:ascii="Times New Roman" w:eastAsia="Times New Roman" w:hAnsi="Times New Roman" w:cs="Times New Roman"/>
          <w:sz w:val="24"/>
          <w:szCs w:val="24"/>
          <w:lang w:eastAsia="tr-TR"/>
        </w:rPr>
        <w:t> </w:t>
      </w:r>
      <w:r w:rsidR="000B0EDB" w:rsidRPr="00720E26">
        <w:rPr>
          <w:rFonts w:ascii="Times New Roman" w:hAnsi="Times New Roman" w:cs="Times New Roman"/>
          <w:sz w:val="24"/>
          <w:szCs w:val="24"/>
        </w:rPr>
        <w:t xml:space="preserve">(1) </w:t>
      </w:r>
      <w:r w:rsidR="00903415" w:rsidRPr="00720E26">
        <w:rPr>
          <w:rFonts w:ascii="Times New Roman" w:eastAsia="Times New Roman" w:hAnsi="Times New Roman" w:cs="Times New Roman"/>
          <w:sz w:val="24"/>
          <w:szCs w:val="24"/>
          <w:lang w:eastAsia="tr-TR"/>
        </w:rPr>
        <w:t>Bu Yönergenin amacı; İzmir Demokrasi Üniversitesine bağlı akademik birimlerin ön lisans ve lisans programlarının birinci ve ikinci öğretim ile uzaktan eğitim programlarına yurt dışından kabul edilecek adayların başvuruları ile kayıt-kabul koşullarına ilişkin usul ve esasları düzenlemektir.</w:t>
      </w:r>
    </w:p>
    <w:p w14:paraId="19E3AC66" w14:textId="77777777" w:rsidR="00141A46" w:rsidRPr="00720E26"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720E26">
        <w:rPr>
          <w:rFonts w:ascii="Times New Roman" w:eastAsia="Times New Roman" w:hAnsi="Times New Roman" w:cs="Times New Roman"/>
          <w:b/>
          <w:bCs/>
          <w:sz w:val="24"/>
          <w:szCs w:val="24"/>
          <w:lang w:eastAsia="tr-TR"/>
        </w:rPr>
        <w:t>Kapsam</w:t>
      </w:r>
    </w:p>
    <w:p w14:paraId="5B6034D5" w14:textId="2A35B664" w:rsidR="00C420CE" w:rsidRPr="009B24C7" w:rsidRDefault="00C420CE"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eastAsia="Times New Roman" w:hAnsi="Times New Roman" w:cs="Times New Roman"/>
          <w:b/>
          <w:bCs/>
          <w:sz w:val="24"/>
          <w:szCs w:val="24"/>
          <w:lang w:eastAsia="tr-TR"/>
        </w:rPr>
        <w:t>MADDE</w:t>
      </w:r>
      <w:r w:rsidR="00903415" w:rsidRPr="00720E26">
        <w:rPr>
          <w:rFonts w:ascii="Times New Roman" w:eastAsia="Times New Roman" w:hAnsi="Times New Roman" w:cs="Times New Roman"/>
          <w:b/>
          <w:bCs/>
          <w:sz w:val="24"/>
          <w:szCs w:val="24"/>
          <w:lang w:eastAsia="tr-TR"/>
        </w:rPr>
        <w:t xml:space="preserve"> 2-</w:t>
      </w:r>
      <w:r w:rsidR="00903415" w:rsidRPr="00720E26">
        <w:rPr>
          <w:rFonts w:ascii="Times New Roman" w:eastAsia="Times New Roman" w:hAnsi="Times New Roman" w:cs="Times New Roman"/>
          <w:sz w:val="24"/>
          <w:szCs w:val="24"/>
          <w:lang w:eastAsia="tr-TR"/>
        </w:rPr>
        <w:t> </w:t>
      </w:r>
      <w:r w:rsidR="000B0EDB" w:rsidRPr="00720E26">
        <w:rPr>
          <w:rFonts w:ascii="Times New Roman" w:hAnsi="Times New Roman" w:cs="Times New Roman"/>
          <w:sz w:val="24"/>
          <w:szCs w:val="24"/>
        </w:rPr>
        <w:t xml:space="preserve">(1) </w:t>
      </w:r>
      <w:r w:rsidR="00903415" w:rsidRPr="00720E26">
        <w:rPr>
          <w:rFonts w:ascii="Times New Roman" w:eastAsia="Times New Roman" w:hAnsi="Times New Roman" w:cs="Times New Roman"/>
          <w:sz w:val="24"/>
          <w:szCs w:val="24"/>
          <w:lang w:eastAsia="tr-TR"/>
        </w:rPr>
        <w:t>Bu Yönerge; İzmir Demokrasi Üniversitesine bağlı akademik birimlerin ön lisans ve lisans programlarına yurt dışından kabul edilecek adayların başvuruları ile kayıt-kabul koşullarına ilişkin hükümleri kapsar.</w:t>
      </w:r>
    </w:p>
    <w:p w14:paraId="14D7BCDA" w14:textId="77777777" w:rsidR="005E22E9" w:rsidRPr="00720E26"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720E26">
        <w:rPr>
          <w:rFonts w:ascii="Times New Roman" w:eastAsia="Times New Roman" w:hAnsi="Times New Roman" w:cs="Times New Roman"/>
          <w:b/>
          <w:bCs/>
          <w:sz w:val="24"/>
          <w:szCs w:val="24"/>
          <w:lang w:eastAsia="tr-TR"/>
        </w:rPr>
        <w:t>Dayanak</w:t>
      </w:r>
    </w:p>
    <w:p w14:paraId="3374B922" w14:textId="77777777" w:rsidR="006E312D" w:rsidRPr="00720E26" w:rsidRDefault="00C420CE" w:rsidP="00971D5E">
      <w:pPr>
        <w:shd w:val="clear" w:color="auto" w:fill="FFFFFF"/>
        <w:spacing w:after="0" w:line="240" w:lineRule="auto"/>
        <w:ind w:firstLine="708"/>
        <w:jc w:val="both"/>
        <w:outlineLvl w:val="0"/>
        <w:rPr>
          <w:rFonts w:ascii="Times New Roman" w:hAnsi="Times New Roman" w:cs="Times New Roman"/>
          <w:sz w:val="24"/>
          <w:szCs w:val="24"/>
        </w:rPr>
      </w:pPr>
      <w:r w:rsidRPr="00720E26">
        <w:rPr>
          <w:rFonts w:ascii="Times New Roman" w:eastAsia="Times New Roman" w:hAnsi="Times New Roman" w:cs="Times New Roman"/>
          <w:b/>
          <w:bCs/>
          <w:sz w:val="24"/>
          <w:szCs w:val="24"/>
          <w:lang w:eastAsia="tr-TR"/>
        </w:rPr>
        <w:t>MADDE 3-</w:t>
      </w:r>
      <w:r w:rsidRPr="00720E26">
        <w:rPr>
          <w:rFonts w:ascii="Times New Roman" w:eastAsia="Times New Roman" w:hAnsi="Times New Roman" w:cs="Times New Roman"/>
          <w:sz w:val="24"/>
          <w:szCs w:val="24"/>
          <w:lang w:eastAsia="tr-TR"/>
        </w:rPr>
        <w:t> </w:t>
      </w:r>
      <w:r w:rsidR="00903415" w:rsidRPr="00720E26">
        <w:rPr>
          <w:rFonts w:ascii="Times New Roman" w:hAnsi="Times New Roman" w:cs="Times New Roman"/>
          <w:sz w:val="24"/>
          <w:szCs w:val="24"/>
        </w:rPr>
        <w:t xml:space="preserve">(1) Bu Yönerge </w:t>
      </w:r>
    </w:p>
    <w:p w14:paraId="1FEF2133" w14:textId="77777777" w:rsidR="006E312D" w:rsidRPr="00720E26" w:rsidRDefault="006E312D" w:rsidP="003D6BDE">
      <w:pPr>
        <w:shd w:val="clear" w:color="auto" w:fill="FFFFFF"/>
        <w:spacing w:after="0" w:line="240" w:lineRule="auto"/>
        <w:ind w:firstLine="708"/>
        <w:jc w:val="both"/>
        <w:rPr>
          <w:rFonts w:ascii="Times New Roman" w:hAnsi="Times New Roman" w:cs="Times New Roman"/>
          <w:sz w:val="24"/>
          <w:szCs w:val="24"/>
        </w:rPr>
      </w:pPr>
      <w:r w:rsidRPr="00720E26">
        <w:rPr>
          <w:rFonts w:ascii="Times New Roman" w:hAnsi="Times New Roman" w:cs="Times New Roman"/>
          <w:sz w:val="24"/>
          <w:szCs w:val="24"/>
        </w:rPr>
        <w:t xml:space="preserve">a) 14/10/1983 tarihli ve 2922 sayılı Türkiye’de Öğrenim Gören Yabancı Uyruklu Öğrencilere İlişkin Yönetmelik’in 6’ncı madde (E) bendine, </w:t>
      </w:r>
    </w:p>
    <w:p w14:paraId="5E013756" w14:textId="4CF671D9" w:rsidR="00C420CE" w:rsidRPr="009B24C7" w:rsidRDefault="006E312D" w:rsidP="00F31269">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hAnsi="Times New Roman" w:cs="Times New Roman"/>
          <w:sz w:val="24"/>
          <w:szCs w:val="24"/>
        </w:rPr>
        <w:t xml:space="preserve">b) </w:t>
      </w:r>
      <w:r w:rsidR="00903415" w:rsidRPr="00720E26">
        <w:rPr>
          <w:rFonts w:ascii="Times New Roman" w:hAnsi="Times New Roman" w:cs="Times New Roman"/>
          <w:sz w:val="24"/>
          <w:szCs w:val="24"/>
        </w:rPr>
        <w:t xml:space="preserve">2547 sayılı Yükseköğretim Kanununun 6287 sayılı Kanunla değişik 45/f maddesi uyarınca Yurtdışından Öğrenci Kabulüne İlişkin Esasların belirlenmesi ile ilgili olarak 01/02/2013 tarihli Yükseköğretim Genel Kurul toplantısında alınan yetkiye dayanılarak, </w:t>
      </w:r>
      <w:r w:rsidR="0052398A" w:rsidRPr="00720E26">
        <w:rPr>
          <w:rFonts w:ascii="Times New Roman" w:hAnsi="Times New Roman" w:cs="Times New Roman"/>
          <w:sz w:val="24"/>
          <w:szCs w:val="24"/>
        </w:rPr>
        <w:t xml:space="preserve">Yükseköğretim Genel Kurulu’nun 21/1/2010 tarihli toplantısında kabul edilen, </w:t>
      </w:r>
      <w:r w:rsidR="00903415" w:rsidRPr="00720E26">
        <w:rPr>
          <w:rFonts w:ascii="Times New Roman" w:hAnsi="Times New Roman" w:cs="Times New Roman"/>
          <w:sz w:val="24"/>
          <w:szCs w:val="24"/>
        </w:rPr>
        <w:t>13/02/2013 tarihli Yükseköğretim Genel Kurul toplantısında değiştirilen Yurtdışından Öğrenci Kabulüne İlişkin Esaslar ve değişiklikleri</w:t>
      </w:r>
      <w:r w:rsidRPr="00720E26">
        <w:rPr>
          <w:rFonts w:ascii="Times New Roman" w:hAnsi="Times New Roman" w:cs="Times New Roman"/>
          <w:sz w:val="24"/>
          <w:szCs w:val="24"/>
        </w:rPr>
        <w:t>ne</w:t>
      </w:r>
      <w:r w:rsidR="00F31269">
        <w:rPr>
          <w:rFonts w:ascii="Times New Roman" w:hAnsi="Times New Roman" w:cs="Times New Roman"/>
          <w:sz w:val="24"/>
          <w:szCs w:val="24"/>
        </w:rPr>
        <w:t xml:space="preserve"> </w:t>
      </w:r>
      <w:r w:rsidRPr="00720E26">
        <w:rPr>
          <w:rFonts w:ascii="Times New Roman" w:hAnsi="Times New Roman" w:cs="Times New Roman"/>
          <w:sz w:val="24"/>
          <w:szCs w:val="24"/>
        </w:rPr>
        <w:t>dayanılarak</w:t>
      </w:r>
      <w:r w:rsidR="00903415" w:rsidRPr="00720E26">
        <w:rPr>
          <w:rFonts w:ascii="Times New Roman" w:hAnsi="Times New Roman" w:cs="Times New Roman"/>
          <w:sz w:val="24"/>
          <w:szCs w:val="24"/>
        </w:rPr>
        <w:t xml:space="preserve"> düzenlenmiştir</w:t>
      </w:r>
      <w:r w:rsidR="00F31269">
        <w:rPr>
          <w:rFonts w:ascii="Times New Roman" w:hAnsi="Times New Roman" w:cs="Times New Roman"/>
          <w:sz w:val="24"/>
          <w:szCs w:val="24"/>
        </w:rPr>
        <w:t>.</w:t>
      </w:r>
    </w:p>
    <w:p w14:paraId="232C002B" w14:textId="77777777" w:rsidR="009B24C7"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720E26">
        <w:rPr>
          <w:rFonts w:ascii="Times New Roman" w:eastAsia="Times New Roman" w:hAnsi="Times New Roman" w:cs="Times New Roman"/>
          <w:b/>
          <w:bCs/>
          <w:sz w:val="24"/>
          <w:szCs w:val="24"/>
          <w:lang w:eastAsia="tr-TR"/>
        </w:rPr>
        <w:t>Tanımlar</w:t>
      </w:r>
    </w:p>
    <w:p w14:paraId="6FB4B72E" w14:textId="43F80967" w:rsidR="00C420CE" w:rsidRPr="00720E26" w:rsidRDefault="00C420CE"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eastAsia="Times New Roman" w:hAnsi="Times New Roman" w:cs="Times New Roman"/>
          <w:b/>
          <w:bCs/>
          <w:sz w:val="24"/>
          <w:szCs w:val="24"/>
          <w:lang w:eastAsia="tr-TR"/>
        </w:rPr>
        <w:t>MADDE 4-</w:t>
      </w:r>
      <w:r w:rsidRPr="00720E26">
        <w:rPr>
          <w:rFonts w:ascii="Times New Roman" w:eastAsia="Times New Roman" w:hAnsi="Times New Roman" w:cs="Times New Roman"/>
          <w:sz w:val="24"/>
          <w:szCs w:val="24"/>
          <w:lang w:eastAsia="tr-TR"/>
        </w:rPr>
        <w:t> </w:t>
      </w:r>
      <w:r w:rsidR="00903415" w:rsidRPr="00720E26">
        <w:rPr>
          <w:rFonts w:ascii="Times New Roman" w:eastAsia="Times New Roman" w:hAnsi="Times New Roman" w:cs="Times New Roman"/>
          <w:sz w:val="24"/>
          <w:szCs w:val="24"/>
          <w:lang w:eastAsia="tr-TR"/>
        </w:rPr>
        <w:t>Bu yönergede adı geçen;</w:t>
      </w:r>
    </w:p>
    <w:p w14:paraId="02E450DB" w14:textId="77777777" w:rsidR="00C420CE" w:rsidRPr="00720E26" w:rsidRDefault="00903415"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eastAsia="Times New Roman" w:hAnsi="Times New Roman" w:cs="Times New Roman"/>
          <w:sz w:val="24"/>
          <w:szCs w:val="24"/>
          <w:lang w:eastAsia="tr-TR"/>
        </w:rPr>
        <w:t>a)</w:t>
      </w:r>
      <w:r w:rsidR="00C420CE" w:rsidRPr="00720E26">
        <w:rPr>
          <w:rFonts w:ascii="Times New Roman" w:eastAsia="Times New Roman" w:hAnsi="Times New Roman" w:cs="Times New Roman"/>
          <w:sz w:val="24"/>
          <w:szCs w:val="24"/>
          <w:lang w:eastAsia="tr-TR"/>
        </w:rPr>
        <w:t xml:space="preserve"> </w:t>
      </w:r>
      <w:r w:rsidRPr="00720E26">
        <w:rPr>
          <w:rFonts w:ascii="Times New Roman" w:eastAsia="Times New Roman" w:hAnsi="Times New Roman" w:cs="Times New Roman"/>
          <w:sz w:val="24"/>
          <w:szCs w:val="24"/>
          <w:lang w:eastAsia="tr-TR"/>
        </w:rPr>
        <w:t>Akademik Birimler: Fakülte, Yüksekokul, Konservatuvar, Meslek Yüksekokulunu,</w:t>
      </w:r>
    </w:p>
    <w:p w14:paraId="0BFE9FD4" w14:textId="77777777" w:rsidR="00C420CE" w:rsidRPr="00720E26" w:rsidRDefault="004E61F3"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eastAsia="Times New Roman" w:hAnsi="Times New Roman" w:cs="Times New Roman"/>
          <w:sz w:val="24"/>
          <w:szCs w:val="24"/>
          <w:lang w:eastAsia="tr-TR"/>
        </w:rPr>
        <w:t>b</w:t>
      </w:r>
      <w:r w:rsidR="00903415" w:rsidRPr="00720E26">
        <w:rPr>
          <w:rFonts w:ascii="Times New Roman" w:eastAsia="Times New Roman" w:hAnsi="Times New Roman" w:cs="Times New Roman"/>
          <w:sz w:val="24"/>
          <w:szCs w:val="24"/>
          <w:lang w:eastAsia="tr-TR"/>
        </w:rPr>
        <w:t>)</w:t>
      </w:r>
      <w:r w:rsidR="00C420CE" w:rsidRPr="00720E26">
        <w:rPr>
          <w:rFonts w:ascii="Times New Roman" w:eastAsia="Times New Roman" w:hAnsi="Times New Roman" w:cs="Times New Roman"/>
          <w:sz w:val="24"/>
          <w:szCs w:val="24"/>
          <w:lang w:eastAsia="tr-TR"/>
        </w:rPr>
        <w:t xml:space="preserve"> </w:t>
      </w:r>
      <w:r w:rsidR="00903415" w:rsidRPr="00720E26">
        <w:rPr>
          <w:rFonts w:ascii="Times New Roman" w:eastAsia="Times New Roman" w:hAnsi="Times New Roman" w:cs="Times New Roman"/>
          <w:sz w:val="24"/>
          <w:szCs w:val="24"/>
          <w:lang w:eastAsia="tr-TR"/>
        </w:rPr>
        <w:t>Program</w:t>
      </w:r>
      <w:r w:rsidR="00AB0A8D" w:rsidRPr="00720E26">
        <w:rPr>
          <w:rFonts w:ascii="Times New Roman" w:eastAsia="Times New Roman" w:hAnsi="Times New Roman" w:cs="Times New Roman"/>
          <w:sz w:val="24"/>
          <w:szCs w:val="24"/>
          <w:lang w:eastAsia="tr-TR"/>
        </w:rPr>
        <w:t>: İzmir Demokrasi Üniversitesi Akademik Birimlerinin Bölüm ve P</w:t>
      </w:r>
      <w:r w:rsidR="00903415" w:rsidRPr="00720E26">
        <w:rPr>
          <w:rFonts w:ascii="Times New Roman" w:eastAsia="Times New Roman" w:hAnsi="Times New Roman" w:cs="Times New Roman"/>
          <w:sz w:val="24"/>
          <w:szCs w:val="24"/>
          <w:lang w:eastAsia="tr-TR"/>
        </w:rPr>
        <w:t>rogramlarını,</w:t>
      </w:r>
    </w:p>
    <w:p w14:paraId="42463952" w14:textId="77777777" w:rsidR="00C420CE" w:rsidRPr="00720E26" w:rsidRDefault="004E61F3"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eastAsia="Times New Roman" w:hAnsi="Times New Roman" w:cs="Times New Roman"/>
          <w:sz w:val="24"/>
          <w:szCs w:val="24"/>
          <w:lang w:eastAsia="tr-TR"/>
        </w:rPr>
        <w:t>c</w:t>
      </w:r>
      <w:r w:rsidR="00903415" w:rsidRPr="00720E26">
        <w:rPr>
          <w:rFonts w:ascii="Times New Roman" w:eastAsia="Times New Roman" w:hAnsi="Times New Roman" w:cs="Times New Roman"/>
          <w:sz w:val="24"/>
          <w:szCs w:val="24"/>
          <w:lang w:eastAsia="tr-TR"/>
        </w:rPr>
        <w:t>)</w:t>
      </w:r>
      <w:r w:rsidR="00AB0A8D" w:rsidRPr="00720E26">
        <w:rPr>
          <w:rFonts w:ascii="Times New Roman" w:eastAsia="Times New Roman" w:hAnsi="Times New Roman" w:cs="Times New Roman"/>
          <w:sz w:val="24"/>
          <w:szCs w:val="24"/>
          <w:lang w:eastAsia="tr-TR"/>
        </w:rPr>
        <w:t xml:space="preserve"> </w:t>
      </w:r>
      <w:r w:rsidR="00903415" w:rsidRPr="00720E26">
        <w:rPr>
          <w:rFonts w:ascii="Times New Roman" w:eastAsia="Times New Roman" w:hAnsi="Times New Roman" w:cs="Times New Roman"/>
          <w:sz w:val="24"/>
          <w:szCs w:val="24"/>
          <w:lang w:eastAsia="tr-TR"/>
        </w:rPr>
        <w:t>Senato: Üniversite Senatosunu,</w:t>
      </w:r>
    </w:p>
    <w:p w14:paraId="1B11DD31" w14:textId="77777777" w:rsidR="00C420CE" w:rsidRPr="00720E26" w:rsidRDefault="004E61F3"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proofErr w:type="gramStart"/>
      <w:r w:rsidRPr="00720E26">
        <w:rPr>
          <w:rFonts w:ascii="Times New Roman" w:eastAsia="Times New Roman" w:hAnsi="Times New Roman" w:cs="Times New Roman"/>
          <w:sz w:val="24"/>
          <w:szCs w:val="24"/>
          <w:lang w:eastAsia="tr-TR"/>
        </w:rPr>
        <w:t>ç</w:t>
      </w:r>
      <w:proofErr w:type="gramEnd"/>
      <w:r w:rsidR="00903415" w:rsidRPr="00720E26">
        <w:rPr>
          <w:rFonts w:ascii="Times New Roman" w:eastAsia="Times New Roman" w:hAnsi="Times New Roman" w:cs="Times New Roman"/>
          <w:sz w:val="24"/>
          <w:szCs w:val="24"/>
          <w:lang w:eastAsia="tr-TR"/>
        </w:rPr>
        <w:t>)</w:t>
      </w:r>
      <w:r w:rsidR="00C420CE" w:rsidRPr="00720E26">
        <w:rPr>
          <w:rFonts w:ascii="Times New Roman" w:eastAsia="Times New Roman" w:hAnsi="Times New Roman" w:cs="Times New Roman"/>
          <w:sz w:val="24"/>
          <w:szCs w:val="24"/>
          <w:lang w:eastAsia="tr-TR"/>
        </w:rPr>
        <w:t xml:space="preserve"> </w:t>
      </w:r>
      <w:r w:rsidR="00903415" w:rsidRPr="00720E26">
        <w:rPr>
          <w:rFonts w:ascii="Times New Roman" w:eastAsia="Times New Roman" w:hAnsi="Times New Roman" w:cs="Times New Roman"/>
          <w:sz w:val="24"/>
          <w:szCs w:val="24"/>
          <w:lang w:eastAsia="tr-TR"/>
        </w:rPr>
        <w:t>Üniversite: İzmir Demokrasi Üniversitesini,</w:t>
      </w:r>
    </w:p>
    <w:p w14:paraId="175F6643" w14:textId="77777777" w:rsidR="00C420CE" w:rsidRPr="00720E26" w:rsidRDefault="004E61F3"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eastAsia="Times New Roman" w:hAnsi="Times New Roman" w:cs="Times New Roman"/>
          <w:sz w:val="24"/>
          <w:szCs w:val="24"/>
          <w:lang w:eastAsia="tr-TR"/>
        </w:rPr>
        <w:t>d</w:t>
      </w:r>
      <w:r w:rsidR="00903415" w:rsidRPr="00720E26">
        <w:rPr>
          <w:rFonts w:ascii="Times New Roman" w:eastAsia="Times New Roman" w:hAnsi="Times New Roman" w:cs="Times New Roman"/>
          <w:sz w:val="24"/>
          <w:szCs w:val="24"/>
          <w:lang w:eastAsia="tr-TR"/>
        </w:rPr>
        <w:t>) Yönetim Kurulu: Üniversite Yönetim Kurulunu</w:t>
      </w:r>
      <w:r w:rsidR="00C420CE" w:rsidRPr="00720E26">
        <w:rPr>
          <w:rFonts w:ascii="Times New Roman" w:eastAsia="Times New Roman" w:hAnsi="Times New Roman" w:cs="Times New Roman"/>
          <w:sz w:val="24"/>
          <w:szCs w:val="24"/>
          <w:lang w:eastAsia="tr-TR"/>
        </w:rPr>
        <w:t>,</w:t>
      </w:r>
    </w:p>
    <w:p w14:paraId="41E2DA6D" w14:textId="77777777" w:rsidR="00903415" w:rsidRPr="00720E26" w:rsidRDefault="00903415" w:rsidP="003D6BDE">
      <w:pPr>
        <w:shd w:val="clear" w:color="auto" w:fill="FFFFFF"/>
        <w:spacing w:after="0" w:line="240" w:lineRule="auto"/>
        <w:jc w:val="both"/>
        <w:rPr>
          <w:rFonts w:ascii="Times New Roman" w:eastAsia="Times New Roman" w:hAnsi="Times New Roman" w:cs="Times New Roman"/>
          <w:sz w:val="24"/>
          <w:szCs w:val="24"/>
          <w:lang w:eastAsia="tr-TR"/>
        </w:rPr>
      </w:pPr>
      <w:proofErr w:type="gramStart"/>
      <w:r w:rsidRPr="00720E26">
        <w:rPr>
          <w:rFonts w:ascii="Times New Roman" w:eastAsia="Times New Roman" w:hAnsi="Times New Roman" w:cs="Times New Roman"/>
          <w:sz w:val="24"/>
          <w:szCs w:val="24"/>
          <w:lang w:eastAsia="tr-TR"/>
        </w:rPr>
        <w:t>ifade</w:t>
      </w:r>
      <w:proofErr w:type="gramEnd"/>
      <w:r w:rsidRPr="00720E26">
        <w:rPr>
          <w:rFonts w:ascii="Times New Roman" w:eastAsia="Times New Roman" w:hAnsi="Times New Roman" w:cs="Times New Roman"/>
          <w:sz w:val="24"/>
          <w:szCs w:val="24"/>
          <w:lang w:eastAsia="tr-TR"/>
        </w:rPr>
        <w:t xml:space="preserve"> eder.</w:t>
      </w:r>
    </w:p>
    <w:p w14:paraId="10F61DC7" w14:textId="77777777" w:rsidR="00903415" w:rsidRPr="00720E26"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720E26">
        <w:rPr>
          <w:rFonts w:ascii="Times New Roman" w:eastAsia="Times New Roman" w:hAnsi="Times New Roman" w:cs="Times New Roman"/>
          <w:b/>
          <w:bCs/>
          <w:sz w:val="24"/>
          <w:szCs w:val="24"/>
          <w:lang w:eastAsia="tr-TR"/>
        </w:rPr>
        <w:t>Genel İlkeler</w:t>
      </w:r>
    </w:p>
    <w:p w14:paraId="4CE11C8E" w14:textId="69A2D213" w:rsidR="00903415" w:rsidRPr="00720E26" w:rsidRDefault="00903415"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eastAsia="Times New Roman" w:hAnsi="Times New Roman" w:cs="Times New Roman"/>
          <w:b/>
          <w:bCs/>
          <w:sz w:val="24"/>
          <w:szCs w:val="24"/>
          <w:lang w:eastAsia="tr-TR"/>
        </w:rPr>
        <w:t>MADDE 5-</w:t>
      </w:r>
      <w:r w:rsidRPr="00720E26">
        <w:rPr>
          <w:rFonts w:ascii="Times New Roman" w:eastAsia="Times New Roman" w:hAnsi="Times New Roman" w:cs="Times New Roman"/>
          <w:sz w:val="24"/>
          <w:szCs w:val="24"/>
          <w:lang w:eastAsia="tr-TR"/>
        </w:rPr>
        <w:t> </w:t>
      </w:r>
      <w:r w:rsidR="000B0EDB" w:rsidRPr="00720E26">
        <w:rPr>
          <w:rFonts w:ascii="Times New Roman" w:hAnsi="Times New Roman" w:cs="Times New Roman"/>
          <w:sz w:val="24"/>
          <w:szCs w:val="24"/>
        </w:rPr>
        <w:t xml:space="preserve">(1) </w:t>
      </w:r>
      <w:r w:rsidRPr="00720E26">
        <w:rPr>
          <w:rFonts w:ascii="Times New Roman" w:eastAsia="Times New Roman" w:hAnsi="Times New Roman" w:cs="Times New Roman"/>
          <w:sz w:val="24"/>
          <w:szCs w:val="24"/>
          <w:lang w:eastAsia="tr-TR"/>
        </w:rPr>
        <w:t>Yükseköğretim Genel Kurulunca kabul edilen “Yurtdışından Öğrenci Kabulüne İlişkin Esaslar” da belirtilen koşulları sağlayan adaylar, Üniversiteye kabul için başvuruda bulunabilirler.</w:t>
      </w:r>
    </w:p>
    <w:p w14:paraId="73115571" w14:textId="189BD815" w:rsidR="00903415" w:rsidRPr="00720E26" w:rsidRDefault="000B0EDB"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hAnsi="Times New Roman" w:cs="Times New Roman"/>
          <w:sz w:val="24"/>
          <w:szCs w:val="24"/>
        </w:rPr>
        <w:t>(</w:t>
      </w:r>
      <w:r w:rsidR="003D6BDE">
        <w:rPr>
          <w:rFonts w:ascii="Times New Roman" w:hAnsi="Times New Roman" w:cs="Times New Roman"/>
          <w:sz w:val="24"/>
          <w:szCs w:val="24"/>
        </w:rPr>
        <w:t>2</w:t>
      </w:r>
      <w:r w:rsidRPr="00720E26">
        <w:rPr>
          <w:rFonts w:ascii="Times New Roman" w:hAnsi="Times New Roman" w:cs="Times New Roman"/>
          <w:sz w:val="24"/>
          <w:szCs w:val="24"/>
        </w:rPr>
        <w:t xml:space="preserve">) </w:t>
      </w:r>
      <w:r w:rsidR="00903415" w:rsidRPr="00720E26">
        <w:rPr>
          <w:rFonts w:ascii="Times New Roman" w:eastAsia="Times New Roman" w:hAnsi="Times New Roman" w:cs="Times New Roman"/>
          <w:sz w:val="24"/>
          <w:szCs w:val="24"/>
          <w:lang w:eastAsia="tr-TR"/>
        </w:rPr>
        <w:t>Her eğitim-öğretim yılı iç</w:t>
      </w:r>
      <w:r w:rsidR="007931A4" w:rsidRPr="00720E26">
        <w:rPr>
          <w:rFonts w:ascii="Times New Roman" w:eastAsia="Times New Roman" w:hAnsi="Times New Roman" w:cs="Times New Roman"/>
          <w:sz w:val="24"/>
          <w:szCs w:val="24"/>
          <w:lang w:eastAsia="tr-TR"/>
        </w:rPr>
        <w:t>in İzmir Demokrasi Üniversitesi</w:t>
      </w:r>
      <w:r w:rsidR="00903415" w:rsidRPr="00720E26">
        <w:rPr>
          <w:rFonts w:ascii="Times New Roman" w:eastAsia="Times New Roman" w:hAnsi="Times New Roman" w:cs="Times New Roman"/>
          <w:sz w:val="24"/>
          <w:szCs w:val="24"/>
          <w:lang w:eastAsia="tr-TR"/>
        </w:rPr>
        <w:t>ne yurt dışından kabul edilecek öğrenci kontenjanları ve varsa özel koşulları ilgili akademik birimlerin görüşü alınarak Üniversite Senatosu tarafından belirlenir.</w:t>
      </w:r>
    </w:p>
    <w:p w14:paraId="7B07B26E" w14:textId="52E366DB" w:rsidR="00903415" w:rsidRPr="00720E26" w:rsidRDefault="000B0EDB"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hAnsi="Times New Roman" w:cs="Times New Roman"/>
          <w:sz w:val="24"/>
          <w:szCs w:val="24"/>
        </w:rPr>
        <w:t>(</w:t>
      </w:r>
      <w:r w:rsidR="003D6BDE">
        <w:rPr>
          <w:rFonts w:ascii="Times New Roman" w:hAnsi="Times New Roman" w:cs="Times New Roman"/>
          <w:sz w:val="24"/>
          <w:szCs w:val="24"/>
        </w:rPr>
        <w:t>3</w:t>
      </w:r>
      <w:r w:rsidRPr="00720E26">
        <w:rPr>
          <w:rFonts w:ascii="Times New Roman" w:hAnsi="Times New Roman" w:cs="Times New Roman"/>
          <w:sz w:val="24"/>
          <w:szCs w:val="24"/>
        </w:rPr>
        <w:t xml:space="preserve">) </w:t>
      </w:r>
      <w:r w:rsidR="00903415" w:rsidRPr="00720E26">
        <w:rPr>
          <w:rFonts w:ascii="Times New Roman" w:eastAsia="Times New Roman" w:hAnsi="Times New Roman" w:cs="Times New Roman"/>
          <w:sz w:val="24"/>
          <w:szCs w:val="24"/>
          <w:lang w:eastAsia="tr-TR"/>
        </w:rPr>
        <w:t>Senato kararı ile belirlenen kontenjan v</w:t>
      </w:r>
      <w:r w:rsidR="007931A4" w:rsidRPr="00720E26">
        <w:rPr>
          <w:rFonts w:ascii="Times New Roman" w:eastAsia="Times New Roman" w:hAnsi="Times New Roman" w:cs="Times New Roman"/>
          <w:sz w:val="24"/>
          <w:szCs w:val="24"/>
          <w:lang w:eastAsia="tr-TR"/>
        </w:rPr>
        <w:t>e koşullar Yükseköğretim Kurulu</w:t>
      </w:r>
      <w:r w:rsidR="00903415" w:rsidRPr="00720E26">
        <w:rPr>
          <w:rFonts w:ascii="Times New Roman" w:eastAsia="Times New Roman" w:hAnsi="Times New Roman" w:cs="Times New Roman"/>
          <w:sz w:val="24"/>
          <w:szCs w:val="24"/>
          <w:lang w:eastAsia="tr-TR"/>
        </w:rPr>
        <w:t>na bildirilir.</w:t>
      </w:r>
    </w:p>
    <w:p w14:paraId="715512D4" w14:textId="670D976D" w:rsidR="00903415" w:rsidRPr="00720E26" w:rsidRDefault="000B0EDB"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hAnsi="Times New Roman" w:cs="Times New Roman"/>
          <w:sz w:val="24"/>
          <w:szCs w:val="24"/>
        </w:rPr>
        <w:t>(</w:t>
      </w:r>
      <w:r w:rsidR="003D6BDE">
        <w:rPr>
          <w:rFonts w:ascii="Times New Roman" w:hAnsi="Times New Roman" w:cs="Times New Roman"/>
          <w:sz w:val="24"/>
          <w:szCs w:val="24"/>
        </w:rPr>
        <w:t>4</w:t>
      </w:r>
      <w:r w:rsidRPr="00720E26">
        <w:rPr>
          <w:rFonts w:ascii="Times New Roman" w:hAnsi="Times New Roman" w:cs="Times New Roman"/>
          <w:sz w:val="24"/>
          <w:szCs w:val="24"/>
        </w:rPr>
        <w:t xml:space="preserve">) </w:t>
      </w:r>
      <w:r w:rsidR="00903415" w:rsidRPr="00720E26">
        <w:rPr>
          <w:rFonts w:ascii="Times New Roman" w:eastAsia="Times New Roman" w:hAnsi="Times New Roman" w:cs="Times New Roman"/>
          <w:sz w:val="24"/>
          <w:szCs w:val="24"/>
          <w:lang w:eastAsia="tr-TR"/>
        </w:rPr>
        <w:t>Yükseköğretim Kurulu tarafından karara bağlanan programların kontenjanları, öğretim dili ve hazırlık sınıfına ilişkin bilgiler Yükseköğretim Kurulu internet sitesinde yayınlanır.</w:t>
      </w:r>
    </w:p>
    <w:p w14:paraId="67C04C5E" w14:textId="1EE9905A" w:rsidR="00903415" w:rsidRPr="00720E26" w:rsidRDefault="000B0EDB"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hAnsi="Times New Roman" w:cs="Times New Roman"/>
          <w:sz w:val="24"/>
          <w:szCs w:val="24"/>
        </w:rPr>
        <w:t>(</w:t>
      </w:r>
      <w:r w:rsidR="003D6BDE">
        <w:rPr>
          <w:rFonts w:ascii="Times New Roman" w:hAnsi="Times New Roman" w:cs="Times New Roman"/>
          <w:sz w:val="24"/>
          <w:szCs w:val="24"/>
        </w:rPr>
        <w:t>5</w:t>
      </w:r>
      <w:r w:rsidRPr="00720E26">
        <w:rPr>
          <w:rFonts w:ascii="Times New Roman" w:hAnsi="Times New Roman" w:cs="Times New Roman"/>
          <w:sz w:val="24"/>
          <w:szCs w:val="24"/>
        </w:rPr>
        <w:t xml:space="preserve">) </w:t>
      </w:r>
      <w:r w:rsidR="00903415" w:rsidRPr="00720E26">
        <w:rPr>
          <w:rFonts w:ascii="Times New Roman" w:eastAsia="Times New Roman" w:hAnsi="Times New Roman" w:cs="Times New Roman"/>
          <w:sz w:val="24"/>
          <w:szCs w:val="24"/>
          <w:lang w:eastAsia="tr-TR"/>
        </w:rPr>
        <w:t>Herhangi bir program kontenjanına başvuru olmaması veya kontenjanın dolmaması halinde, dolmayan ve başvurusu olmayan kontenjanlar, Tıp</w:t>
      </w:r>
      <w:r w:rsidR="00AB0A8D" w:rsidRPr="00720E26">
        <w:rPr>
          <w:rFonts w:ascii="Times New Roman" w:eastAsia="Times New Roman" w:hAnsi="Times New Roman" w:cs="Times New Roman"/>
          <w:sz w:val="24"/>
          <w:szCs w:val="24"/>
          <w:lang w:eastAsia="tr-TR"/>
        </w:rPr>
        <w:t xml:space="preserve">, Hukuk, Diş Hekimliği ve </w:t>
      </w:r>
      <w:r w:rsidR="00903415" w:rsidRPr="00720E26">
        <w:rPr>
          <w:rFonts w:ascii="Times New Roman" w:eastAsia="Times New Roman" w:hAnsi="Times New Roman" w:cs="Times New Roman"/>
          <w:sz w:val="24"/>
          <w:szCs w:val="24"/>
          <w:lang w:eastAsia="tr-TR"/>
        </w:rPr>
        <w:t>Eczacılık programları dışındaki diğer program kontenjanlarına kontenjan belirleme sınırlarını aşmamak şartıyla Üniversite Yönetim Kurulunun kararıyla aktarılabilir. Tıp, Diş Hekimliği</w:t>
      </w:r>
      <w:r w:rsidR="00AB0A8D" w:rsidRPr="00720E26">
        <w:rPr>
          <w:rFonts w:ascii="Times New Roman" w:eastAsia="Times New Roman" w:hAnsi="Times New Roman" w:cs="Times New Roman"/>
          <w:sz w:val="24"/>
          <w:szCs w:val="24"/>
          <w:lang w:eastAsia="tr-TR"/>
        </w:rPr>
        <w:t>, Hukuk</w:t>
      </w:r>
      <w:r w:rsidR="00903415" w:rsidRPr="00720E26">
        <w:rPr>
          <w:rFonts w:ascii="Times New Roman" w:eastAsia="Times New Roman" w:hAnsi="Times New Roman" w:cs="Times New Roman"/>
          <w:sz w:val="24"/>
          <w:szCs w:val="24"/>
          <w:lang w:eastAsia="tr-TR"/>
        </w:rPr>
        <w:t xml:space="preserve"> ve </w:t>
      </w:r>
      <w:r w:rsidR="00903415" w:rsidRPr="00720E26">
        <w:rPr>
          <w:rFonts w:ascii="Times New Roman" w:eastAsia="Times New Roman" w:hAnsi="Times New Roman" w:cs="Times New Roman"/>
          <w:sz w:val="24"/>
          <w:szCs w:val="24"/>
          <w:lang w:eastAsia="tr-TR"/>
        </w:rPr>
        <w:lastRenderedPageBreak/>
        <w:t>Eczacılık programlarına ise ancak Yükseköğretim Yürütme Kurulu kararı ile aktarılma yapılabilir.</w:t>
      </w:r>
    </w:p>
    <w:p w14:paraId="573EAE01" w14:textId="12282854" w:rsidR="00903415" w:rsidRPr="00720E26" w:rsidRDefault="000B0EDB"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hAnsi="Times New Roman" w:cs="Times New Roman"/>
          <w:sz w:val="24"/>
          <w:szCs w:val="24"/>
        </w:rPr>
        <w:t>(</w:t>
      </w:r>
      <w:r w:rsidR="003D6BDE">
        <w:rPr>
          <w:rFonts w:ascii="Times New Roman" w:hAnsi="Times New Roman" w:cs="Times New Roman"/>
          <w:sz w:val="24"/>
          <w:szCs w:val="24"/>
        </w:rPr>
        <w:t>6</w:t>
      </w:r>
      <w:r w:rsidRPr="00720E26">
        <w:rPr>
          <w:rFonts w:ascii="Times New Roman" w:hAnsi="Times New Roman" w:cs="Times New Roman"/>
          <w:sz w:val="24"/>
          <w:szCs w:val="24"/>
        </w:rPr>
        <w:t xml:space="preserve">) </w:t>
      </w:r>
      <w:r w:rsidR="00903415" w:rsidRPr="00720E26">
        <w:rPr>
          <w:rFonts w:ascii="Times New Roman" w:eastAsia="Times New Roman" w:hAnsi="Times New Roman" w:cs="Times New Roman"/>
          <w:sz w:val="24"/>
          <w:szCs w:val="24"/>
          <w:lang w:eastAsia="tr-TR"/>
        </w:rPr>
        <w:t>Yurt dışından kabul edilecek öğrencilerden her yıl Bakanlar Kurulu tarafından belirlenen öğrenim ücretinin asgari ve azami miktarları göz önüne alınarak Üniversite Yönetim Kurulunca tespit edilen miktarda öğrenim ücreti alınır.</w:t>
      </w:r>
    </w:p>
    <w:p w14:paraId="1AA63FDF" w14:textId="39E20ACE" w:rsidR="00903415" w:rsidRPr="00A06B84" w:rsidRDefault="000B0EDB"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hAnsi="Times New Roman" w:cs="Times New Roman"/>
          <w:sz w:val="24"/>
          <w:szCs w:val="24"/>
        </w:rPr>
        <w:t>(</w:t>
      </w:r>
      <w:r w:rsidR="003D6BDE">
        <w:rPr>
          <w:rFonts w:ascii="Times New Roman" w:hAnsi="Times New Roman" w:cs="Times New Roman"/>
          <w:sz w:val="24"/>
          <w:szCs w:val="24"/>
        </w:rPr>
        <w:t>7</w:t>
      </w:r>
      <w:r w:rsidRPr="00720E26">
        <w:rPr>
          <w:rFonts w:ascii="Times New Roman" w:hAnsi="Times New Roman" w:cs="Times New Roman"/>
          <w:sz w:val="24"/>
          <w:szCs w:val="24"/>
        </w:rPr>
        <w:t xml:space="preserve">) </w:t>
      </w:r>
      <w:r w:rsidR="00903415" w:rsidRPr="00720E26">
        <w:rPr>
          <w:rFonts w:ascii="Times New Roman" w:eastAsia="Times New Roman" w:hAnsi="Times New Roman" w:cs="Times New Roman"/>
          <w:sz w:val="24"/>
          <w:szCs w:val="24"/>
          <w:lang w:eastAsia="tr-TR"/>
        </w:rPr>
        <w:t>Yurtdışından kabul edilerek Üniversiteye kayıt hakkı kazanan öğrencilerin ülkemizdeki öğrenim sürelerince giderlerini karşılayabilecek maddi yeterlilikte olduklarına yönelik yazılı beyanları alınır.</w:t>
      </w:r>
    </w:p>
    <w:p w14:paraId="76ED09E0" w14:textId="3D0CFD00" w:rsidR="00903415" w:rsidRPr="00A06B84" w:rsidRDefault="000B0EDB"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hAnsi="Times New Roman" w:cs="Times New Roman"/>
          <w:sz w:val="24"/>
          <w:szCs w:val="24"/>
        </w:rPr>
        <w:t>(</w:t>
      </w:r>
      <w:r w:rsidR="003D6BDE">
        <w:rPr>
          <w:rFonts w:ascii="Times New Roman" w:hAnsi="Times New Roman" w:cs="Times New Roman"/>
          <w:sz w:val="24"/>
          <w:szCs w:val="24"/>
        </w:rPr>
        <w:t>8</w:t>
      </w:r>
      <w:r w:rsidRPr="00720E26">
        <w:rPr>
          <w:rFonts w:ascii="Times New Roman" w:hAnsi="Times New Roman" w:cs="Times New Roman"/>
          <w:sz w:val="24"/>
          <w:szCs w:val="24"/>
        </w:rPr>
        <w:t xml:space="preserve">) </w:t>
      </w:r>
      <w:r w:rsidR="00903415" w:rsidRPr="00A06B84">
        <w:rPr>
          <w:rFonts w:ascii="Times New Roman" w:eastAsia="Times New Roman" w:hAnsi="Times New Roman" w:cs="Times New Roman"/>
          <w:sz w:val="24"/>
          <w:szCs w:val="24"/>
          <w:lang w:eastAsia="tr-TR"/>
        </w:rPr>
        <w:t>Yurt dışından kabul edilecek öğrencilerin; İzmir Demokrasi Üniversitesi programlarına kabul edilebilmeleri için, başvurdukları program türüne göre, lise bitirme statüsünde olan sınavlar, üniversiteye giriş statüsünde olan sınavlar ve ortaöğrenim not ortalamaları ile ilgili koşullar ve alacağı minimum puanlar Ek-1’ de verilmiştir. Gerek görüldüğü takdirde bu liste senato tarafından yenilenir.</w:t>
      </w:r>
    </w:p>
    <w:p w14:paraId="7EA0DB98" w14:textId="015DA88A" w:rsidR="00903415" w:rsidRPr="00A06B84" w:rsidRDefault="000B0EDB"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hAnsi="Times New Roman" w:cs="Times New Roman"/>
          <w:sz w:val="24"/>
          <w:szCs w:val="24"/>
        </w:rPr>
        <w:t>(</w:t>
      </w:r>
      <w:r w:rsidR="003D6BDE">
        <w:rPr>
          <w:rFonts w:ascii="Times New Roman" w:hAnsi="Times New Roman" w:cs="Times New Roman"/>
          <w:sz w:val="24"/>
          <w:szCs w:val="24"/>
        </w:rPr>
        <w:t>9</w:t>
      </w:r>
      <w:r w:rsidRPr="00720E26">
        <w:rPr>
          <w:rFonts w:ascii="Times New Roman" w:hAnsi="Times New Roman" w:cs="Times New Roman"/>
          <w:sz w:val="24"/>
          <w:szCs w:val="24"/>
        </w:rPr>
        <w:t xml:space="preserve">) </w:t>
      </w:r>
      <w:r w:rsidR="00903415" w:rsidRPr="00A06B84">
        <w:rPr>
          <w:rFonts w:ascii="Times New Roman" w:eastAsia="Times New Roman" w:hAnsi="Times New Roman" w:cs="Times New Roman"/>
          <w:sz w:val="24"/>
          <w:szCs w:val="24"/>
          <w:lang w:eastAsia="tr-TR"/>
        </w:rPr>
        <w:t>Lise bitirme sınavları statüsünde olan sınavlar süresiz geçerli olup, üniversite giriş statü</w:t>
      </w:r>
      <w:r w:rsidR="00CC618C">
        <w:rPr>
          <w:rFonts w:ascii="Times New Roman" w:eastAsia="Times New Roman" w:hAnsi="Times New Roman" w:cs="Times New Roman"/>
          <w:sz w:val="24"/>
          <w:szCs w:val="24"/>
          <w:lang w:eastAsia="tr-TR"/>
        </w:rPr>
        <w:t xml:space="preserve">sünde olan sınavların (SAT, </w:t>
      </w:r>
      <w:r w:rsidR="003F397B">
        <w:rPr>
          <w:rFonts w:ascii="Times New Roman" w:eastAsia="Times New Roman" w:hAnsi="Times New Roman" w:cs="Times New Roman"/>
          <w:sz w:val="24"/>
          <w:szCs w:val="24"/>
          <w:lang w:eastAsia="tr-TR"/>
        </w:rPr>
        <w:t>TR</w:t>
      </w:r>
      <w:r w:rsidR="00A06B84">
        <w:rPr>
          <w:rFonts w:ascii="Times New Roman" w:eastAsia="Times New Roman" w:hAnsi="Times New Roman" w:cs="Times New Roman"/>
          <w:sz w:val="24"/>
          <w:szCs w:val="24"/>
          <w:lang w:eastAsia="tr-TR"/>
        </w:rPr>
        <w:t>YÖS vb.</w:t>
      </w:r>
      <w:r w:rsidR="00903415" w:rsidRPr="00A06B84">
        <w:rPr>
          <w:rFonts w:ascii="Times New Roman" w:eastAsia="Times New Roman" w:hAnsi="Times New Roman" w:cs="Times New Roman"/>
          <w:sz w:val="24"/>
          <w:szCs w:val="24"/>
          <w:lang w:eastAsia="tr-TR"/>
        </w:rPr>
        <w:t>) geçerlilik süresi 2 (iki) yıldır.</w:t>
      </w:r>
    </w:p>
    <w:p w14:paraId="7C1554EB" w14:textId="16AB123C" w:rsidR="00903415" w:rsidRPr="00A06B84" w:rsidRDefault="000B0EDB"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hAnsi="Times New Roman" w:cs="Times New Roman"/>
          <w:sz w:val="24"/>
          <w:szCs w:val="24"/>
        </w:rPr>
        <w:t>(1</w:t>
      </w:r>
      <w:r w:rsidR="003D6BDE">
        <w:rPr>
          <w:rFonts w:ascii="Times New Roman" w:hAnsi="Times New Roman" w:cs="Times New Roman"/>
          <w:sz w:val="24"/>
          <w:szCs w:val="24"/>
        </w:rPr>
        <w:t>0</w:t>
      </w:r>
      <w:r w:rsidRPr="00720E26">
        <w:rPr>
          <w:rFonts w:ascii="Times New Roman" w:hAnsi="Times New Roman" w:cs="Times New Roman"/>
          <w:sz w:val="24"/>
          <w:szCs w:val="24"/>
        </w:rPr>
        <w:t xml:space="preserve">) </w:t>
      </w:r>
      <w:r w:rsidR="00903415" w:rsidRPr="00A06B84">
        <w:rPr>
          <w:rFonts w:ascii="Times New Roman" w:eastAsia="Times New Roman" w:hAnsi="Times New Roman" w:cs="Times New Roman"/>
          <w:sz w:val="24"/>
          <w:szCs w:val="24"/>
          <w:lang w:eastAsia="tr-TR"/>
        </w:rPr>
        <w:t>5510 sayılı Sosyal Sigortalar ve Genel Sağlık Sigortası Kanununda belirtilen hükümlere göre, yurt dışından kabul edilen öğrencilerin sağlık giderleri öğrenciler tarafından yaptırılacak sağlık sigortası kapsamında ve kendileri tarafından karşılanır.</w:t>
      </w:r>
    </w:p>
    <w:p w14:paraId="3DF45059" w14:textId="77777777" w:rsidR="00F31269" w:rsidRDefault="00F31269" w:rsidP="003D6BDE">
      <w:pPr>
        <w:shd w:val="clear" w:color="auto" w:fill="FFFFFF"/>
        <w:spacing w:after="0" w:line="240" w:lineRule="auto"/>
        <w:jc w:val="center"/>
        <w:rPr>
          <w:rFonts w:ascii="Times New Roman" w:eastAsia="Times New Roman" w:hAnsi="Times New Roman" w:cs="Times New Roman"/>
          <w:b/>
          <w:bCs/>
          <w:sz w:val="24"/>
          <w:szCs w:val="24"/>
          <w:lang w:eastAsia="tr-TR"/>
        </w:rPr>
      </w:pPr>
    </w:p>
    <w:p w14:paraId="140737BC" w14:textId="35A2B486" w:rsidR="00903415" w:rsidRPr="00A06B84" w:rsidRDefault="003D6BDE" w:rsidP="00971D5E">
      <w:pPr>
        <w:shd w:val="clear" w:color="auto" w:fill="FFFFFF"/>
        <w:spacing w:after="0" w:line="240" w:lineRule="auto"/>
        <w:jc w:val="center"/>
        <w:outlineLvl w:val="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İKİNCİ</w:t>
      </w:r>
      <w:r w:rsidR="00903415" w:rsidRPr="00A06B84">
        <w:rPr>
          <w:rFonts w:ascii="Times New Roman" w:eastAsia="Times New Roman" w:hAnsi="Times New Roman" w:cs="Times New Roman"/>
          <w:b/>
          <w:bCs/>
          <w:sz w:val="24"/>
          <w:szCs w:val="24"/>
          <w:lang w:eastAsia="tr-TR"/>
        </w:rPr>
        <w:t xml:space="preserve"> BÖLÜM</w:t>
      </w:r>
    </w:p>
    <w:p w14:paraId="73F1F42C" w14:textId="4102698C" w:rsidR="00903415" w:rsidRPr="00A06B84" w:rsidRDefault="00C420CE" w:rsidP="003D6BDE">
      <w:pPr>
        <w:shd w:val="clear" w:color="auto" w:fill="FFFFFF"/>
        <w:spacing w:after="0" w:line="240" w:lineRule="auto"/>
        <w:jc w:val="center"/>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bCs/>
          <w:sz w:val="24"/>
          <w:szCs w:val="24"/>
          <w:lang w:eastAsia="tr-TR"/>
        </w:rPr>
        <w:t>Başvuru</w:t>
      </w:r>
      <w:r w:rsidR="003D6BDE">
        <w:rPr>
          <w:rFonts w:ascii="Times New Roman" w:eastAsia="Times New Roman" w:hAnsi="Times New Roman" w:cs="Times New Roman"/>
          <w:b/>
          <w:bCs/>
          <w:sz w:val="24"/>
          <w:szCs w:val="24"/>
          <w:lang w:eastAsia="tr-TR"/>
        </w:rPr>
        <w:t>lara Dair Usul ve Esaslar</w:t>
      </w:r>
    </w:p>
    <w:p w14:paraId="0C35B959" w14:textId="77777777" w:rsidR="00643C35" w:rsidRPr="00A06B84"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bCs/>
          <w:sz w:val="24"/>
          <w:szCs w:val="24"/>
          <w:lang w:eastAsia="tr-TR"/>
        </w:rPr>
        <w:t>Başvuru Koşulları</w:t>
      </w:r>
    </w:p>
    <w:p w14:paraId="04144614" w14:textId="2461A491" w:rsidR="00C420CE" w:rsidRPr="00A06B84" w:rsidRDefault="003D6BDE"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b/>
          <w:bCs/>
          <w:sz w:val="24"/>
          <w:szCs w:val="24"/>
          <w:lang w:eastAsia="tr-TR"/>
        </w:rPr>
        <w:t xml:space="preserve">MADDE </w:t>
      </w:r>
      <w:r>
        <w:rPr>
          <w:rFonts w:ascii="Times New Roman" w:eastAsia="Times New Roman" w:hAnsi="Times New Roman" w:cs="Times New Roman"/>
          <w:b/>
          <w:bCs/>
          <w:sz w:val="24"/>
          <w:szCs w:val="24"/>
          <w:lang w:eastAsia="tr-TR"/>
        </w:rPr>
        <w:t>6</w:t>
      </w:r>
      <w:r w:rsidR="00903415" w:rsidRPr="00A06B84">
        <w:rPr>
          <w:rFonts w:ascii="Times New Roman" w:eastAsia="Times New Roman" w:hAnsi="Times New Roman" w:cs="Times New Roman"/>
          <w:b/>
          <w:bCs/>
          <w:sz w:val="24"/>
          <w:szCs w:val="24"/>
          <w:lang w:eastAsia="tr-TR"/>
        </w:rPr>
        <w:t xml:space="preserve">- </w:t>
      </w:r>
      <w:r w:rsidR="00903415" w:rsidRPr="00A06B84">
        <w:rPr>
          <w:rFonts w:ascii="Times New Roman" w:eastAsia="Times New Roman" w:hAnsi="Times New Roman" w:cs="Times New Roman"/>
          <w:bCs/>
          <w:sz w:val="24"/>
          <w:szCs w:val="24"/>
          <w:lang w:eastAsia="tr-TR"/>
        </w:rPr>
        <w:t>(1)</w:t>
      </w:r>
      <w:r w:rsidR="00903415" w:rsidRPr="00A06B84">
        <w:rPr>
          <w:rFonts w:ascii="Times New Roman" w:eastAsia="Times New Roman" w:hAnsi="Times New Roman" w:cs="Times New Roman"/>
          <w:sz w:val="24"/>
          <w:szCs w:val="24"/>
          <w:lang w:eastAsia="tr-TR"/>
        </w:rPr>
        <w:t> Başvuracak adayların lise son sınıfta olmaları ya da mezun durumda bulunmaları koşuluyla;</w:t>
      </w:r>
    </w:p>
    <w:p w14:paraId="52F935D2" w14:textId="20983225" w:rsidR="0022359E" w:rsidRPr="0025526E" w:rsidRDefault="00903415" w:rsidP="003D6BDE">
      <w:pPr>
        <w:shd w:val="clear" w:color="auto" w:fill="FFFFFF"/>
        <w:spacing w:after="0" w:line="240" w:lineRule="auto"/>
        <w:ind w:firstLine="708"/>
        <w:jc w:val="both"/>
        <w:rPr>
          <w:rFonts w:ascii="Times New Roman" w:hAnsi="Times New Roman" w:cs="Times New Roman"/>
          <w:sz w:val="24"/>
          <w:szCs w:val="24"/>
        </w:rPr>
      </w:pPr>
      <w:r w:rsidRPr="0025526E">
        <w:rPr>
          <w:rFonts w:ascii="Times New Roman" w:eastAsia="Times New Roman" w:hAnsi="Times New Roman" w:cs="Times New Roman"/>
          <w:sz w:val="24"/>
          <w:szCs w:val="24"/>
          <w:lang w:eastAsia="tr-TR"/>
        </w:rPr>
        <w:t xml:space="preserve">a) </w:t>
      </w:r>
      <w:r w:rsidR="00A71E95" w:rsidRPr="0025526E">
        <w:rPr>
          <w:rFonts w:ascii="Times New Roman" w:hAnsi="Times New Roman" w:cs="Times New Roman"/>
          <w:sz w:val="24"/>
          <w:szCs w:val="24"/>
        </w:rPr>
        <w:t xml:space="preserve">Türkiye’deki ortaöğretim (lise) kurumlarında eğitim görenlerin 2022-2023 eğitim ve öğretim yılından önce kayıt yaptırmış olmaları şartıyla </w:t>
      </w:r>
      <w:r w:rsidR="00A71E95">
        <w:rPr>
          <w:rFonts w:ascii="Times New Roman" w:hAnsi="Times New Roman" w:cs="Times New Roman"/>
          <w:sz w:val="24"/>
          <w:szCs w:val="24"/>
        </w:rPr>
        <w:t>(</w:t>
      </w:r>
      <w:r w:rsidR="00A71E95" w:rsidRPr="0025526E">
        <w:rPr>
          <w:rFonts w:ascii="Times New Roman" w:hAnsi="Times New Roman" w:cs="Times New Roman"/>
          <w:sz w:val="24"/>
          <w:szCs w:val="24"/>
        </w:rPr>
        <w:t xml:space="preserve">Elçilik okulları, MOBİS sisteminde yer alan Milletlerarası özel öğretim kurumları ile </w:t>
      </w:r>
      <w:r w:rsidR="00507FA0" w:rsidRPr="0025526E">
        <w:rPr>
          <w:rFonts w:ascii="Times New Roman" w:hAnsi="Times New Roman" w:cs="Times New Roman"/>
          <w:sz w:val="24"/>
          <w:szCs w:val="24"/>
        </w:rPr>
        <w:t>Millî</w:t>
      </w:r>
      <w:r w:rsidR="00A71E95" w:rsidRPr="0025526E">
        <w:rPr>
          <w:rFonts w:ascii="Times New Roman" w:hAnsi="Times New Roman" w:cs="Times New Roman"/>
          <w:sz w:val="24"/>
          <w:szCs w:val="24"/>
        </w:rPr>
        <w:t xml:space="preserve"> Eğitim Bakanlığı tarafından yürütülen proje çerçevesinde ülkemize getirilen yabancı uyruklular hariç</w:t>
      </w:r>
      <w:r w:rsidR="00A71E95">
        <w:rPr>
          <w:rFonts w:ascii="Times New Roman" w:hAnsi="Times New Roman" w:cs="Times New Roman"/>
          <w:sz w:val="24"/>
          <w:szCs w:val="24"/>
        </w:rPr>
        <w:t xml:space="preserve">) </w:t>
      </w:r>
      <w:r w:rsidR="00507FA0">
        <w:rPr>
          <w:rFonts w:ascii="Times New Roman" w:hAnsi="Times New Roman" w:cs="Times New Roman"/>
          <w:sz w:val="24"/>
          <w:szCs w:val="24"/>
        </w:rPr>
        <w:t>y</w:t>
      </w:r>
      <w:r w:rsidR="0022359E" w:rsidRPr="0025526E">
        <w:rPr>
          <w:rFonts w:ascii="Times New Roman" w:hAnsi="Times New Roman" w:cs="Times New Roman"/>
          <w:sz w:val="24"/>
          <w:szCs w:val="24"/>
        </w:rPr>
        <w:t xml:space="preserve">abancı uyruklu olanların, </w:t>
      </w:r>
    </w:p>
    <w:p w14:paraId="2A328AC7" w14:textId="5BBA4DEB" w:rsidR="0022359E" w:rsidRPr="0025526E" w:rsidRDefault="00903415" w:rsidP="003D6BDE">
      <w:pPr>
        <w:shd w:val="clear" w:color="auto" w:fill="FFFFFF"/>
        <w:spacing w:after="0" w:line="240" w:lineRule="auto"/>
        <w:ind w:firstLine="708"/>
        <w:jc w:val="both"/>
        <w:rPr>
          <w:rFonts w:ascii="Times New Roman" w:hAnsi="Times New Roman" w:cs="Times New Roman"/>
          <w:sz w:val="24"/>
          <w:szCs w:val="24"/>
        </w:rPr>
      </w:pPr>
      <w:r w:rsidRPr="0025526E">
        <w:rPr>
          <w:rFonts w:ascii="Times New Roman" w:eastAsia="Times New Roman" w:hAnsi="Times New Roman" w:cs="Times New Roman"/>
          <w:sz w:val="24"/>
          <w:szCs w:val="24"/>
          <w:lang w:eastAsia="tr-TR"/>
        </w:rPr>
        <w:t xml:space="preserve">b) </w:t>
      </w:r>
      <w:r w:rsidR="00507FA0" w:rsidRPr="0025526E">
        <w:rPr>
          <w:rFonts w:ascii="Times New Roman" w:hAnsi="Times New Roman" w:cs="Times New Roman"/>
          <w:sz w:val="24"/>
          <w:szCs w:val="24"/>
        </w:rPr>
        <w:t xml:space="preserve">Türkiye’deki ortaöğretim (lise) kurumlarında eğitim görenlerin 2022-2023 eğitim ve öğretim yılından önce kayıt yaptırmış olmaları şartıyla </w:t>
      </w:r>
      <w:r w:rsidR="00507FA0">
        <w:rPr>
          <w:rFonts w:ascii="Times New Roman" w:hAnsi="Times New Roman" w:cs="Times New Roman"/>
          <w:sz w:val="24"/>
          <w:szCs w:val="24"/>
        </w:rPr>
        <w:t>d</w:t>
      </w:r>
      <w:r w:rsidR="0022359E" w:rsidRPr="0025526E">
        <w:rPr>
          <w:rFonts w:ascii="Times New Roman" w:hAnsi="Times New Roman" w:cs="Times New Roman"/>
          <w:sz w:val="24"/>
          <w:szCs w:val="24"/>
        </w:rPr>
        <w:t>oğumla Türk vatandaşı olup da İçişleri Bakanlığı’ndan Türk vatandaşlığından çıkma izni almak suretiyle Türk vatandaşlığını kaybedenler ile Türk vatandaşlığını kaybedenlere talepleri halinde verilen mavi kart sahibi olduklarını belgeleyenlerin</w:t>
      </w:r>
      <w:r w:rsidR="00A71E95">
        <w:rPr>
          <w:rFonts w:ascii="Times New Roman" w:hAnsi="Times New Roman" w:cs="Times New Roman"/>
          <w:sz w:val="24"/>
          <w:szCs w:val="24"/>
        </w:rPr>
        <w:t>,</w:t>
      </w:r>
      <w:r w:rsidR="0022359E" w:rsidRPr="0025526E">
        <w:rPr>
          <w:rFonts w:ascii="Times New Roman" w:hAnsi="Times New Roman" w:cs="Times New Roman"/>
          <w:sz w:val="24"/>
          <w:szCs w:val="24"/>
        </w:rPr>
        <w:t xml:space="preserve"> </w:t>
      </w:r>
    </w:p>
    <w:p w14:paraId="1E5FE260" w14:textId="3D4DEFEB" w:rsidR="0022359E" w:rsidRPr="0025526E" w:rsidRDefault="00903415" w:rsidP="003D6BDE">
      <w:pPr>
        <w:shd w:val="clear" w:color="auto" w:fill="FFFFFF"/>
        <w:spacing w:after="0" w:line="240" w:lineRule="auto"/>
        <w:ind w:firstLine="708"/>
        <w:jc w:val="both"/>
        <w:rPr>
          <w:rFonts w:ascii="Times New Roman" w:hAnsi="Times New Roman" w:cs="Times New Roman"/>
          <w:sz w:val="24"/>
          <w:szCs w:val="24"/>
        </w:rPr>
      </w:pPr>
      <w:r w:rsidRPr="0025526E">
        <w:rPr>
          <w:rFonts w:ascii="Times New Roman" w:eastAsia="Times New Roman" w:hAnsi="Times New Roman" w:cs="Times New Roman"/>
          <w:sz w:val="24"/>
          <w:szCs w:val="24"/>
          <w:lang w:eastAsia="tr-TR"/>
        </w:rPr>
        <w:t xml:space="preserve">c) </w:t>
      </w:r>
      <w:r w:rsidR="00507FA0" w:rsidRPr="0025526E">
        <w:rPr>
          <w:rFonts w:ascii="Times New Roman" w:hAnsi="Times New Roman" w:cs="Times New Roman"/>
          <w:sz w:val="24"/>
          <w:szCs w:val="24"/>
        </w:rPr>
        <w:t xml:space="preserve">Türkiye’deki ortaöğretim (lise) kurumlarında eğitim görenlerin 2022-2023 eğitim ve öğretim yılından önce kayıt yaptırmış olmaları şartıyla </w:t>
      </w:r>
      <w:r w:rsidR="00507FA0">
        <w:rPr>
          <w:rFonts w:ascii="Times New Roman" w:hAnsi="Times New Roman" w:cs="Times New Roman"/>
          <w:sz w:val="24"/>
          <w:szCs w:val="24"/>
        </w:rPr>
        <w:t>y</w:t>
      </w:r>
      <w:r w:rsidR="0022359E" w:rsidRPr="0025526E">
        <w:rPr>
          <w:rFonts w:ascii="Times New Roman" w:hAnsi="Times New Roman" w:cs="Times New Roman"/>
          <w:sz w:val="24"/>
          <w:szCs w:val="24"/>
        </w:rPr>
        <w:t xml:space="preserve">abancı uyruklu iken sonradan kazanılan vatandaşlık ile </w:t>
      </w:r>
      <w:r w:rsidR="0096098A" w:rsidRPr="0025526E">
        <w:rPr>
          <w:rFonts w:ascii="Times New Roman" w:hAnsi="Times New Roman" w:cs="Times New Roman"/>
          <w:sz w:val="24"/>
          <w:szCs w:val="24"/>
        </w:rPr>
        <w:t>T.C.</w:t>
      </w:r>
      <w:r w:rsidR="0022359E" w:rsidRPr="0025526E">
        <w:rPr>
          <w:rFonts w:ascii="Times New Roman" w:hAnsi="Times New Roman" w:cs="Times New Roman"/>
          <w:sz w:val="24"/>
          <w:szCs w:val="24"/>
        </w:rPr>
        <w:t xml:space="preserve"> vatandaşlığına geçenlerin </w:t>
      </w:r>
      <w:r w:rsidR="00507FA0">
        <w:rPr>
          <w:rFonts w:ascii="Times New Roman" w:hAnsi="Times New Roman" w:cs="Times New Roman"/>
          <w:sz w:val="24"/>
          <w:szCs w:val="24"/>
        </w:rPr>
        <w:t xml:space="preserve">ya da </w:t>
      </w:r>
      <w:r w:rsidR="0022359E" w:rsidRPr="0025526E">
        <w:rPr>
          <w:rFonts w:ascii="Times New Roman" w:hAnsi="Times New Roman" w:cs="Times New Roman"/>
          <w:sz w:val="24"/>
          <w:szCs w:val="24"/>
        </w:rPr>
        <w:t>bu durumdaki çift uyrukluların</w:t>
      </w:r>
      <w:r w:rsidR="00A71E95">
        <w:rPr>
          <w:rFonts w:ascii="Times New Roman" w:hAnsi="Times New Roman" w:cs="Times New Roman"/>
          <w:sz w:val="24"/>
          <w:szCs w:val="24"/>
        </w:rPr>
        <w:t>,</w:t>
      </w:r>
    </w:p>
    <w:p w14:paraId="76457CC0" w14:textId="45847EA3" w:rsidR="0022359E" w:rsidRPr="0025526E" w:rsidRDefault="00903415" w:rsidP="003D6BDE">
      <w:pPr>
        <w:shd w:val="clear" w:color="auto" w:fill="FFFFFF"/>
        <w:spacing w:after="0" w:line="240" w:lineRule="auto"/>
        <w:ind w:firstLine="708"/>
        <w:jc w:val="both"/>
        <w:rPr>
          <w:rFonts w:ascii="Times New Roman" w:hAnsi="Times New Roman" w:cs="Times New Roman"/>
          <w:sz w:val="24"/>
          <w:szCs w:val="24"/>
        </w:rPr>
      </w:pPr>
      <w:proofErr w:type="gramStart"/>
      <w:r w:rsidRPr="0025526E">
        <w:rPr>
          <w:rFonts w:ascii="Times New Roman" w:eastAsia="Times New Roman" w:hAnsi="Times New Roman" w:cs="Times New Roman"/>
          <w:sz w:val="24"/>
          <w:szCs w:val="24"/>
          <w:lang w:eastAsia="tr-TR"/>
        </w:rPr>
        <w:t>ç</w:t>
      </w:r>
      <w:proofErr w:type="gramEnd"/>
      <w:r w:rsidRPr="0025526E">
        <w:rPr>
          <w:rFonts w:ascii="Times New Roman" w:eastAsia="Times New Roman" w:hAnsi="Times New Roman" w:cs="Times New Roman"/>
          <w:sz w:val="24"/>
          <w:szCs w:val="24"/>
          <w:lang w:eastAsia="tr-TR"/>
        </w:rPr>
        <w:t>)</w:t>
      </w:r>
      <w:r w:rsidR="0052398A" w:rsidRPr="0025526E">
        <w:rPr>
          <w:rFonts w:ascii="Times New Roman" w:eastAsia="Times New Roman" w:hAnsi="Times New Roman" w:cs="Times New Roman"/>
          <w:sz w:val="24"/>
          <w:szCs w:val="24"/>
          <w:lang w:eastAsia="tr-TR"/>
        </w:rPr>
        <w:t xml:space="preserve"> </w:t>
      </w:r>
      <w:r w:rsidR="00726DC7" w:rsidRPr="0025526E">
        <w:rPr>
          <w:rFonts w:ascii="Times New Roman" w:hAnsi="Times New Roman" w:cs="Times New Roman"/>
          <w:sz w:val="24"/>
          <w:szCs w:val="24"/>
        </w:rPr>
        <w:t xml:space="preserve">Ortaöğretiminin </w:t>
      </w:r>
      <w:r w:rsidR="00726DC7">
        <w:rPr>
          <w:rFonts w:ascii="Times New Roman" w:hAnsi="Times New Roman" w:cs="Times New Roman"/>
          <w:sz w:val="24"/>
          <w:szCs w:val="24"/>
        </w:rPr>
        <w:t>(</w:t>
      </w:r>
      <w:r w:rsidR="00726DC7" w:rsidRPr="0025526E">
        <w:rPr>
          <w:rFonts w:ascii="Times New Roman" w:hAnsi="Times New Roman" w:cs="Times New Roman"/>
          <w:sz w:val="24"/>
          <w:szCs w:val="24"/>
        </w:rPr>
        <w:t>lise</w:t>
      </w:r>
      <w:r w:rsidR="00726DC7">
        <w:rPr>
          <w:rFonts w:ascii="Times New Roman" w:hAnsi="Times New Roman" w:cs="Times New Roman"/>
          <w:sz w:val="24"/>
          <w:szCs w:val="24"/>
        </w:rPr>
        <w:t>)</w:t>
      </w:r>
      <w:r w:rsidR="00726DC7" w:rsidRPr="0025526E">
        <w:rPr>
          <w:rFonts w:ascii="Times New Roman" w:hAnsi="Times New Roman" w:cs="Times New Roman"/>
          <w:sz w:val="24"/>
          <w:szCs w:val="24"/>
        </w:rPr>
        <w:t xml:space="preserve"> tamamını KKTC dışında yabancı bir ülkedeki MEB nezdinde açılmış olan Türk okullarında tamamlayanlar dahil </w:t>
      </w:r>
      <w:r w:rsidR="0022359E" w:rsidRPr="0025526E">
        <w:rPr>
          <w:rFonts w:ascii="Times New Roman" w:hAnsi="Times New Roman" w:cs="Times New Roman"/>
          <w:sz w:val="24"/>
          <w:szCs w:val="24"/>
        </w:rPr>
        <w:t>T</w:t>
      </w:r>
      <w:r w:rsidR="00726DC7">
        <w:rPr>
          <w:rFonts w:ascii="Times New Roman" w:hAnsi="Times New Roman" w:cs="Times New Roman"/>
          <w:sz w:val="24"/>
          <w:szCs w:val="24"/>
        </w:rPr>
        <w:t>.</w:t>
      </w:r>
      <w:r w:rsidR="0022359E" w:rsidRPr="0025526E">
        <w:rPr>
          <w:rFonts w:ascii="Times New Roman" w:hAnsi="Times New Roman" w:cs="Times New Roman"/>
          <w:sz w:val="24"/>
          <w:szCs w:val="24"/>
        </w:rPr>
        <w:t>C</w:t>
      </w:r>
      <w:r w:rsidR="00726DC7">
        <w:rPr>
          <w:rFonts w:ascii="Times New Roman" w:hAnsi="Times New Roman" w:cs="Times New Roman"/>
          <w:sz w:val="24"/>
          <w:szCs w:val="24"/>
        </w:rPr>
        <w:t>.</w:t>
      </w:r>
      <w:r w:rsidR="0022359E" w:rsidRPr="0025526E">
        <w:rPr>
          <w:rFonts w:ascii="Times New Roman" w:hAnsi="Times New Roman" w:cs="Times New Roman"/>
          <w:sz w:val="24"/>
          <w:szCs w:val="24"/>
        </w:rPr>
        <w:t xml:space="preserve"> uyruklu olup ortaöğretiminin (lise) tamamını KKTC hariç yabancı bir ülkede tamamlayanların</w:t>
      </w:r>
      <w:r w:rsidR="00A71E95">
        <w:rPr>
          <w:rFonts w:ascii="Times New Roman" w:hAnsi="Times New Roman" w:cs="Times New Roman"/>
          <w:sz w:val="24"/>
          <w:szCs w:val="24"/>
        </w:rPr>
        <w:t>,</w:t>
      </w:r>
      <w:r w:rsidR="0022359E" w:rsidRPr="0025526E">
        <w:rPr>
          <w:rFonts w:ascii="Times New Roman" w:hAnsi="Times New Roman" w:cs="Times New Roman"/>
          <w:sz w:val="24"/>
          <w:szCs w:val="24"/>
        </w:rPr>
        <w:t xml:space="preserve"> </w:t>
      </w:r>
    </w:p>
    <w:p w14:paraId="4F7CB587" w14:textId="275A146D" w:rsidR="0022359E" w:rsidRPr="0025526E" w:rsidRDefault="00903415" w:rsidP="003D6BDE">
      <w:pPr>
        <w:shd w:val="clear" w:color="auto" w:fill="FFFFFF"/>
        <w:spacing w:after="0" w:line="240" w:lineRule="auto"/>
        <w:ind w:firstLine="708"/>
        <w:jc w:val="both"/>
        <w:rPr>
          <w:rFonts w:ascii="Times New Roman" w:eastAsia="Times New Roman" w:hAnsi="Times New Roman" w:cs="Times New Roman"/>
          <w:bCs/>
          <w:sz w:val="24"/>
          <w:szCs w:val="24"/>
          <w:lang w:eastAsia="tr-TR"/>
        </w:rPr>
      </w:pPr>
      <w:r w:rsidRPr="0025526E">
        <w:rPr>
          <w:rFonts w:ascii="Times New Roman" w:eastAsia="Times New Roman" w:hAnsi="Times New Roman" w:cs="Times New Roman"/>
          <w:sz w:val="24"/>
          <w:szCs w:val="24"/>
          <w:lang w:eastAsia="tr-TR"/>
        </w:rPr>
        <w:t xml:space="preserve">d) </w:t>
      </w:r>
      <w:r w:rsidR="0022359E" w:rsidRPr="0025526E">
        <w:rPr>
          <w:rFonts w:ascii="Times New Roman" w:hAnsi="Times New Roman" w:cs="Times New Roman"/>
          <w:sz w:val="24"/>
          <w:szCs w:val="24"/>
        </w:rPr>
        <w:t>KKTC uyruklu olup; KKTC’de ikamet eden ve KKTC’de ortaöğrenimini (lise) tamamlayan GCEAL sınav sonuçlarına sahip olanlar ile 2005-2010 tarihleri arasında diğer ülkelerdeki kolej ve liselere kayıt yaptırıp eğitim alarak GCE AL sınav sonuçlarına sahip olan veya sahip olacakların başvuruları</w:t>
      </w:r>
      <w:r w:rsidR="00A71E95">
        <w:rPr>
          <w:rFonts w:ascii="Times New Roman" w:hAnsi="Times New Roman" w:cs="Times New Roman"/>
          <w:sz w:val="24"/>
          <w:szCs w:val="24"/>
        </w:rPr>
        <w:t xml:space="preserve"> kabul edilir.</w:t>
      </w:r>
      <w:r w:rsidR="0022359E" w:rsidRPr="0025526E">
        <w:rPr>
          <w:rFonts w:ascii="Times New Roman" w:eastAsia="Times New Roman" w:hAnsi="Times New Roman" w:cs="Times New Roman"/>
          <w:bCs/>
          <w:sz w:val="24"/>
          <w:szCs w:val="24"/>
          <w:lang w:eastAsia="tr-TR"/>
        </w:rPr>
        <w:t xml:space="preserve"> </w:t>
      </w:r>
    </w:p>
    <w:p w14:paraId="3D3D2971" w14:textId="6F0FE2CD" w:rsidR="00C420CE" w:rsidRPr="00A06B84" w:rsidRDefault="00903415" w:rsidP="003D6BDE">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bCs/>
          <w:sz w:val="24"/>
          <w:szCs w:val="24"/>
          <w:lang w:eastAsia="tr-TR"/>
        </w:rPr>
        <w:t>(2)</w:t>
      </w:r>
      <w:r w:rsidRPr="00A06B84">
        <w:rPr>
          <w:rFonts w:ascii="Times New Roman" w:eastAsia="Times New Roman" w:hAnsi="Times New Roman" w:cs="Times New Roman"/>
          <w:sz w:val="24"/>
          <w:szCs w:val="24"/>
          <w:lang w:eastAsia="tr-TR"/>
        </w:rPr>
        <w:t> Adaylardan</w:t>
      </w:r>
    </w:p>
    <w:p w14:paraId="6E6BBAED" w14:textId="77777777" w:rsidR="00643C35" w:rsidRPr="00A06B84" w:rsidRDefault="00903415" w:rsidP="0096098A">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a) T.C. uyruklu olup ortaöğreniminin tamamını Türkiye’de veya KKTC’de tamamlayanların,</w:t>
      </w:r>
    </w:p>
    <w:p w14:paraId="35EEFF00" w14:textId="29E5BA9C" w:rsidR="0052398A" w:rsidRPr="00A06B84" w:rsidRDefault="00903415" w:rsidP="0096098A">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 xml:space="preserve">b) </w:t>
      </w:r>
      <w:r w:rsidR="00421D84" w:rsidRPr="00A06B84">
        <w:rPr>
          <w:rFonts w:ascii="Times New Roman" w:eastAsia="Times New Roman" w:hAnsi="Times New Roman" w:cs="Times New Roman"/>
          <w:sz w:val="24"/>
          <w:szCs w:val="24"/>
          <w:lang w:eastAsia="tr-TR"/>
        </w:rPr>
        <w:t>Ortaöğreniminin tamamını K.K.T.C liselerinde bitirip GCE AL sonucuna sahip olanlar ile 2005-2010 tarihleri arasında diğer ülkelerdeki kolej ve liselere kayıt yaptırıp eğitim alarak GCE AL sınav sonuçlarına sahip olan veya sahip olacaklar hariç</w:t>
      </w:r>
      <w:r w:rsidR="00421D84">
        <w:rPr>
          <w:rFonts w:ascii="Times New Roman" w:eastAsia="Times New Roman" w:hAnsi="Times New Roman" w:cs="Times New Roman"/>
          <w:sz w:val="24"/>
          <w:szCs w:val="24"/>
          <w:lang w:eastAsia="tr-TR"/>
        </w:rPr>
        <w:t xml:space="preserve"> </w:t>
      </w:r>
      <w:r w:rsidRPr="00A06B84">
        <w:rPr>
          <w:rFonts w:ascii="Times New Roman" w:eastAsia="Times New Roman" w:hAnsi="Times New Roman" w:cs="Times New Roman"/>
          <w:sz w:val="24"/>
          <w:szCs w:val="24"/>
          <w:lang w:eastAsia="tr-TR"/>
        </w:rPr>
        <w:t>K.K.T.C. uyruklu olanların,</w:t>
      </w:r>
    </w:p>
    <w:p w14:paraId="2CB961DE" w14:textId="0F5A5F60" w:rsidR="0052398A" w:rsidRPr="00A06B84" w:rsidRDefault="00903415" w:rsidP="0096098A">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lastRenderedPageBreak/>
        <w:t xml:space="preserve">c) </w:t>
      </w:r>
      <w:r w:rsidR="00421D84">
        <w:rPr>
          <w:rFonts w:ascii="Times New Roman" w:eastAsia="Times New Roman" w:hAnsi="Times New Roman" w:cs="Times New Roman"/>
          <w:sz w:val="24"/>
          <w:szCs w:val="24"/>
          <w:lang w:eastAsia="tr-TR"/>
        </w:rPr>
        <w:t>1. fıkranın ç) bendindeki şartları sağlayanlar</w:t>
      </w:r>
      <w:r w:rsidR="00421D84" w:rsidRPr="00A06B84">
        <w:rPr>
          <w:rFonts w:ascii="Times New Roman" w:eastAsia="Times New Roman" w:hAnsi="Times New Roman" w:cs="Times New Roman"/>
          <w:sz w:val="24"/>
          <w:szCs w:val="24"/>
          <w:lang w:eastAsia="tr-TR"/>
        </w:rPr>
        <w:t xml:space="preserve"> hariç</w:t>
      </w:r>
      <w:r w:rsidR="00421D84">
        <w:rPr>
          <w:rFonts w:ascii="Times New Roman" w:eastAsia="Times New Roman" w:hAnsi="Times New Roman" w:cs="Times New Roman"/>
          <w:sz w:val="24"/>
          <w:szCs w:val="24"/>
          <w:lang w:eastAsia="tr-TR"/>
        </w:rPr>
        <w:t xml:space="preserve"> </w:t>
      </w:r>
      <w:r w:rsidR="0022359E">
        <w:rPr>
          <w:rFonts w:ascii="Times New Roman" w:eastAsia="Times New Roman" w:hAnsi="Times New Roman" w:cs="Times New Roman"/>
          <w:sz w:val="24"/>
          <w:szCs w:val="24"/>
          <w:lang w:eastAsia="tr-TR"/>
        </w:rPr>
        <w:t>1.</w:t>
      </w:r>
      <w:r w:rsidRPr="00A06B84">
        <w:rPr>
          <w:rFonts w:ascii="Times New Roman" w:eastAsia="Times New Roman" w:hAnsi="Times New Roman" w:cs="Times New Roman"/>
          <w:sz w:val="24"/>
          <w:szCs w:val="24"/>
          <w:lang w:eastAsia="tr-TR"/>
        </w:rPr>
        <w:t xml:space="preserve"> </w:t>
      </w:r>
      <w:r w:rsidR="00421D84">
        <w:rPr>
          <w:rFonts w:ascii="Times New Roman" w:eastAsia="Times New Roman" w:hAnsi="Times New Roman" w:cs="Times New Roman"/>
          <w:sz w:val="24"/>
          <w:szCs w:val="24"/>
          <w:lang w:eastAsia="tr-TR"/>
        </w:rPr>
        <w:t>fıkranın</w:t>
      </w:r>
      <w:r w:rsidRPr="00A06B84">
        <w:rPr>
          <w:rFonts w:ascii="Times New Roman" w:eastAsia="Times New Roman" w:hAnsi="Times New Roman" w:cs="Times New Roman"/>
          <w:sz w:val="24"/>
          <w:szCs w:val="24"/>
          <w:lang w:eastAsia="tr-TR"/>
        </w:rPr>
        <w:t xml:space="preserve"> </w:t>
      </w:r>
      <w:r w:rsidR="0022359E">
        <w:rPr>
          <w:rFonts w:ascii="Times New Roman" w:eastAsia="Times New Roman" w:hAnsi="Times New Roman" w:cs="Times New Roman"/>
          <w:sz w:val="24"/>
          <w:szCs w:val="24"/>
          <w:lang w:eastAsia="tr-TR"/>
        </w:rPr>
        <w:t>b</w:t>
      </w:r>
      <w:r w:rsidR="00421D84">
        <w:rPr>
          <w:rFonts w:ascii="Times New Roman" w:eastAsia="Times New Roman" w:hAnsi="Times New Roman" w:cs="Times New Roman"/>
          <w:sz w:val="24"/>
          <w:szCs w:val="24"/>
          <w:lang w:eastAsia="tr-TR"/>
        </w:rPr>
        <w:t>)</w:t>
      </w:r>
      <w:r w:rsidRPr="00A06B84">
        <w:rPr>
          <w:rFonts w:ascii="Times New Roman" w:eastAsia="Times New Roman" w:hAnsi="Times New Roman" w:cs="Times New Roman"/>
          <w:sz w:val="24"/>
          <w:szCs w:val="24"/>
          <w:lang w:eastAsia="tr-TR"/>
        </w:rPr>
        <w:t xml:space="preserve"> bendinde tanımlanan doğumla ilk uyruğu T.C. olan çift uyrukluların, </w:t>
      </w:r>
    </w:p>
    <w:p w14:paraId="5EEC4455" w14:textId="69AB65ED" w:rsidR="0052398A" w:rsidRPr="00A06B84" w:rsidRDefault="00903415" w:rsidP="0096098A">
      <w:pPr>
        <w:shd w:val="clear" w:color="auto" w:fill="FFFFFF"/>
        <w:spacing w:after="0" w:line="240" w:lineRule="auto"/>
        <w:ind w:firstLine="708"/>
        <w:jc w:val="both"/>
        <w:rPr>
          <w:rFonts w:ascii="Times New Roman" w:eastAsia="Times New Roman" w:hAnsi="Times New Roman" w:cs="Times New Roman"/>
          <w:sz w:val="24"/>
          <w:szCs w:val="24"/>
          <w:lang w:eastAsia="tr-TR"/>
        </w:rPr>
      </w:pPr>
      <w:proofErr w:type="gramStart"/>
      <w:r w:rsidRPr="00A06B84">
        <w:rPr>
          <w:rFonts w:ascii="Times New Roman" w:eastAsia="Times New Roman" w:hAnsi="Times New Roman" w:cs="Times New Roman"/>
          <w:sz w:val="24"/>
          <w:szCs w:val="24"/>
          <w:lang w:eastAsia="tr-TR"/>
        </w:rPr>
        <w:t>ç</w:t>
      </w:r>
      <w:proofErr w:type="gramEnd"/>
      <w:r w:rsidRPr="00A06B84">
        <w:rPr>
          <w:rFonts w:ascii="Times New Roman" w:eastAsia="Times New Roman" w:hAnsi="Times New Roman" w:cs="Times New Roman"/>
          <w:sz w:val="24"/>
          <w:szCs w:val="24"/>
          <w:lang w:eastAsia="tr-TR"/>
        </w:rPr>
        <w:t xml:space="preserve">) </w:t>
      </w:r>
      <w:r w:rsidR="00421D84" w:rsidRPr="00A06B84">
        <w:rPr>
          <w:rFonts w:ascii="Times New Roman" w:eastAsia="Times New Roman" w:hAnsi="Times New Roman" w:cs="Times New Roman"/>
          <w:sz w:val="24"/>
          <w:szCs w:val="24"/>
          <w:lang w:eastAsia="tr-TR"/>
        </w:rPr>
        <w:t>Ortaöğreniminin tamamını KKTC liselerinde bitirip GCE AL sonucuna sahip olanlar ile 2005-2010 tarihleri arasında diğer ülkelerdeki kolej ve liselere kayıt yaptırıp eğitim alarak GCE AL sınav sonuçlarına sahip olan veya sahip olacaklar hariç</w:t>
      </w:r>
      <w:r w:rsidR="00421D84">
        <w:rPr>
          <w:rFonts w:ascii="Times New Roman" w:eastAsia="Times New Roman" w:hAnsi="Times New Roman" w:cs="Times New Roman"/>
          <w:sz w:val="24"/>
          <w:szCs w:val="24"/>
          <w:lang w:eastAsia="tr-TR"/>
        </w:rPr>
        <w:t xml:space="preserve"> u</w:t>
      </w:r>
      <w:r w:rsidRPr="00A06B84">
        <w:rPr>
          <w:rFonts w:ascii="Times New Roman" w:eastAsia="Times New Roman" w:hAnsi="Times New Roman" w:cs="Times New Roman"/>
          <w:sz w:val="24"/>
          <w:szCs w:val="24"/>
          <w:lang w:eastAsia="tr-TR"/>
        </w:rPr>
        <w:t>yruğundan birisi K.K.T.C. olan çift uyrukluların,</w:t>
      </w:r>
    </w:p>
    <w:p w14:paraId="2906640C" w14:textId="77B6FBC4" w:rsidR="00903415" w:rsidRDefault="00903415" w:rsidP="0096098A">
      <w:pPr>
        <w:shd w:val="clear" w:color="auto" w:fill="FFFFFF"/>
        <w:spacing w:after="0" w:line="240" w:lineRule="auto"/>
        <w:ind w:firstLine="708"/>
        <w:jc w:val="both"/>
        <w:rPr>
          <w:rFonts w:ascii="Times New Roman" w:eastAsia="Times New Roman" w:hAnsi="Times New Roman" w:cs="Times New Roman"/>
          <w:bCs/>
          <w:iCs/>
          <w:sz w:val="24"/>
          <w:szCs w:val="24"/>
          <w:lang w:eastAsia="tr-TR"/>
        </w:rPr>
      </w:pPr>
      <w:r w:rsidRPr="00A06B84">
        <w:rPr>
          <w:rFonts w:ascii="Times New Roman" w:eastAsia="Times New Roman" w:hAnsi="Times New Roman" w:cs="Times New Roman"/>
          <w:sz w:val="24"/>
          <w:szCs w:val="24"/>
          <w:lang w:eastAsia="tr-TR"/>
        </w:rPr>
        <w:t>d) Türkiye’deki büyükelçilikler bünyesinde bulunan okullar ile Türkiye’de bulunan yabancı liselerde öğrenimlerini gören T.C</w:t>
      </w:r>
      <w:r w:rsidR="0096098A">
        <w:rPr>
          <w:rFonts w:ascii="Times New Roman" w:eastAsia="Times New Roman" w:hAnsi="Times New Roman" w:cs="Times New Roman"/>
          <w:sz w:val="24"/>
          <w:szCs w:val="24"/>
          <w:lang w:eastAsia="tr-TR"/>
        </w:rPr>
        <w:t>.</w:t>
      </w:r>
      <w:r w:rsidRPr="00A06B84">
        <w:rPr>
          <w:rFonts w:ascii="Times New Roman" w:eastAsia="Times New Roman" w:hAnsi="Times New Roman" w:cs="Times New Roman"/>
          <w:sz w:val="24"/>
          <w:szCs w:val="24"/>
          <w:lang w:eastAsia="tr-TR"/>
        </w:rPr>
        <w:t xml:space="preserve"> uyruklu olan veya </w:t>
      </w:r>
      <w:r w:rsidR="0022359E">
        <w:rPr>
          <w:rFonts w:ascii="Times New Roman" w:eastAsia="Times New Roman" w:hAnsi="Times New Roman" w:cs="Times New Roman"/>
          <w:sz w:val="24"/>
          <w:szCs w:val="24"/>
          <w:lang w:eastAsia="tr-TR"/>
        </w:rPr>
        <w:t>1.</w:t>
      </w:r>
      <w:r w:rsidRPr="00A06B84">
        <w:rPr>
          <w:rFonts w:ascii="Times New Roman" w:eastAsia="Times New Roman" w:hAnsi="Times New Roman" w:cs="Times New Roman"/>
          <w:sz w:val="24"/>
          <w:szCs w:val="24"/>
          <w:lang w:eastAsia="tr-TR"/>
        </w:rPr>
        <w:t xml:space="preserve"> </w:t>
      </w:r>
      <w:r w:rsidR="00421D84">
        <w:rPr>
          <w:rFonts w:ascii="Times New Roman" w:eastAsia="Times New Roman" w:hAnsi="Times New Roman" w:cs="Times New Roman"/>
          <w:sz w:val="24"/>
          <w:szCs w:val="24"/>
          <w:lang w:eastAsia="tr-TR"/>
        </w:rPr>
        <w:t>fıkranın</w:t>
      </w:r>
      <w:r w:rsidRPr="00A06B84">
        <w:rPr>
          <w:rFonts w:ascii="Times New Roman" w:eastAsia="Times New Roman" w:hAnsi="Times New Roman" w:cs="Times New Roman"/>
          <w:sz w:val="24"/>
          <w:szCs w:val="24"/>
          <w:lang w:eastAsia="tr-TR"/>
        </w:rPr>
        <w:t xml:space="preserve"> </w:t>
      </w:r>
      <w:r w:rsidR="0022359E">
        <w:rPr>
          <w:rFonts w:ascii="Times New Roman" w:eastAsia="Times New Roman" w:hAnsi="Times New Roman" w:cs="Times New Roman"/>
          <w:sz w:val="24"/>
          <w:szCs w:val="24"/>
          <w:lang w:eastAsia="tr-TR"/>
        </w:rPr>
        <w:t>b</w:t>
      </w:r>
      <w:r w:rsidR="00421D84">
        <w:rPr>
          <w:rFonts w:ascii="Times New Roman" w:eastAsia="Times New Roman" w:hAnsi="Times New Roman" w:cs="Times New Roman"/>
          <w:sz w:val="24"/>
          <w:szCs w:val="24"/>
          <w:lang w:eastAsia="tr-TR"/>
        </w:rPr>
        <w:t>)</w:t>
      </w:r>
      <w:r w:rsidRPr="00A06B84">
        <w:rPr>
          <w:rFonts w:ascii="Times New Roman" w:eastAsia="Times New Roman" w:hAnsi="Times New Roman" w:cs="Times New Roman"/>
          <w:sz w:val="24"/>
          <w:szCs w:val="24"/>
          <w:lang w:eastAsia="tr-TR"/>
        </w:rPr>
        <w:t xml:space="preserve"> bendinde tanımlanan doğumla ilk uyr</w:t>
      </w:r>
      <w:r w:rsidR="001C7DA0" w:rsidRPr="00A06B84">
        <w:rPr>
          <w:rFonts w:ascii="Times New Roman" w:eastAsia="Times New Roman" w:hAnsi="Times New Roman" w:cs="Times New Roman"/>
          <w:sz w:val="24"/>
          <w:szCs w:val="24"/>
          <w:lang w:eastAsia="tr-TR"/>
        </w:rPr>
        <w:t>uğu T.C</w:t>
      </w:r>
      <w:r w:rsidR="0096098A">
        <w:rPr>
          <w:rFonts w:ascii="Times New Roman" w:eastAsia="Times New Roman" w:hAnsi="Times New Roman" w:cs="Times New Roman"/>
          <w:sz w:val="24"/>
          <w:szCs w:val="24"/>
          <w:lang w:eastAsia="tr-TR"/>
        </w:rPr>
        <w:t>.</w:t>
      </w:r>
      <w:r w:rsidR="001C7DA0" w:rsidRPr="00A06B84">
        <w:rPr>
          <w:rFonts w:ascii="Times New Roman" w:eastAsia="Times New Roman" w:hAnsi="Times New Roman" w:cs="Times New Roman"/>
          <w:sz w:val="24"/>
          <w:szCs w:val="24"/>
          <w:lang w:eastAsia="tr-TR"/>
        </w:rPr>
        <w:t xml:space="preserve"> olan çift uyrukluların</w:t>
      </w:r>
      <w:r w:rsidR="005E22E9" w:rsidRPr="00A06B84">
        <w:rPr>
          <w:rFonts w:ascii="Times New Roman" w:eastAsia="Times New Roman" w:hAnsi="Times New Roman" w:cs="Times New Roman"/>
          <w:sz w:val="24"/>
          <w:szCs w:val="24"/>
          <w:lang w:eastAsia="tr-TR"/>
        </w:rPr>
        <w:t xml:space="preserve"> </w:t>
      </w:r>
    </w:p>
    <w:p w14:paraId="14588B97" w14:textId="6AC0EA43" w:rsidR="0022359E" w:rsidRPr="0025526E" w:rsidRDefault="0022359E" w:rsidP="0096098A">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25526E">
        <w:rPr>
          <w:rFonts w:ascii="Times New Roman" w:eastAsia="Times New Roman" w:hAnsi="Times New Roman" w:cs="Times New Roman"/>
          <w:bCs/>
          <w:iCs/>
          <w:sz w:val="24"/>
          <w:szCs w:val="24"/>
          <w:lang w:eastAsia="tr-TR"/>
        </w:rPr>
        <w:t xml:space="preserve">e) </w:t>
      </w:r>
      <w:r w:rsidR="00421D84" w:rsidRPr="0025526E">
        <w:rPr>
          <w:rFonts w:ascii="Times New Roman" w:hAnsi="Times New Roman" w:cs="Times New Roman"/>
          <w:sz w:val="24"/>
          <w:szCs w:val="24"/>
        </w:rPr>
        <w:t xml:space="preserve">Elçilik okulları ve MOBİS sisteminde yer alan Milletlerarası özel öğretim kurumları ile </w:t>
      </w:r>
      <w:r w:rsidR="005F52AB" w:rsidRPr="0025526E">
        <w:rPr>
          <w:rFonts w:ascii="Times New Roman" w:hAnsi="Times New Roman" w:cs="Times New Roman"/>
          <w:sz w:val="24"/>
          <w:szCs w:val="24"/>
        </w:rPr>
        <w:t>Millî</w:t>
      </w:r>
      <w:r w:rsidR="00421D84" w:rsidRPr="0025526E">
        <w:rPr>
          <w:rFonts w:ascii="Times New Roman" w:hAnsi="Times New Roman" w:cs="Times New Roman"/>
          <w:sz w:val="24"/>
          <w:szCs w:val="24"/>
        </w:rPr>
        <w:t xml:space="preserve"> Eğitim Bakanlığı tarafından yürütülen proje çerçevesinde ülkemize getirilen yabancı uyruklular hariç</w:t>
      </w:r>
      <w:r w:rsidR="00421D84">
        <w:rPr>
          <w:rFonts w:ascii="Times New Roman" w:hAnsi="Times New Roman" w:cs="Times New Roman"/>
          <w:sz w:val="24"/>
          <w:szCs w:val="24"/>
        </w:rPr>
        <w:t>,</w:t>
      </w:r>
      <w:r w:rsidR="00421D84" w:rsidRPr="0025526E">
        <w:rPr>
          <w:rFonts w:ascii="Times New Roman" w:hAnsi="Times New Roman" w:cs="Times New Roman"/>
          <w:sz w:val="24"/>
          <w:szCs w:val="24"/>
        </w:rPr>
        <w:t xml:space="preserve"> </w:t>
      </w:r>
      <w:r w:rsidRPr="0025526E">
        <w:rPr>
          <w:rFonts w:ascii="Times New Roman" w:hAnsi="Times New Roman" w:cs="Times New Roman"/>
          <w:sz w:val="24"/>
          <w:szCs w:val="24"/>
        </w:rPr>
        <w:t xml:space="preserve">Türkiye’deki ortaöğretim kurumlarına 2022-2023 eğitim ve öğretim yılından itibaren kayıt yaptıracak KKTC vatandaşları ve </w:t>
      </w:r>
      <w:r w:rsidR="00421D84" w:rsidRPr="0025526E">
        <w:rPr>
          <w:rFonts w:ascii="Times New Roman" w:hAnsi="Times New Roman" w:cs="Times New Roman"/>
          <w:sz w:val="24"/>
          <w:szCs w:val="24"/>
        </w:rPr>
        <w:t>T.C.</w:t>
      </w:r>
      <w:r w:rsidRPr="0025526E">
        <w:rPr>
          <w:rFonts w:ascii="Times New Roman" w:hAnsi="Times New Roman" w:cs="Times New Roman"/>
          <w:sz w:val="24"/>
          <w:szCs w:val="24"/>
        </w:rPr>
        <w:t xml:space="preserve"> vatandaşlığından çıkanlar/Mavi Kartlılar ile yabancı uyrukluların başvuruları kabul edil</w:t>
      </w:r>
      <w:r w:rsidR="00421D84">
        <w:rPr>
          <w:rFonts w:ascii="Times New Roman" w:hAnsi="Times New Roman" w:cs="Times New Roman"/>
          <w:sz w:val="24"/>
          <w:szCs w:val="24"/>
        </w:rPr>
        <w:t>mez.</w:t>
      </w:r>
    </w:p>
    <w:p w14:paraId="212EDE64" w14:textId="77777777" w:rsidR="00C420CE" w:rsidRPr="00A06B84"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bCs/>
          <w:sz w:val="24"/>
          <w:szCs w:val="24"/>
          <w:lang w:eastAsia="tr-TR"/>
        </w:rPr>
        <w:t>Başvuru</w:t>
      </w:r>
      <w:r w:rsidR="00C420CE" w:rsidRPr="00A06B84">
        <w:rPr>
          <w:rFonts w:ascii="Times New Roman" w:eastAsia="Times New Roman" w:hAnsi="Times New Roman" w:cs="Times New Roman"/>
          <w:b/>
          <w:bCs/>
          <w:sz w:val="24"/>
          <w:szCs w:val="24"/>
          <w:lang w:eastAsia="tr-TR"/>
        </w:rPr>
        <w:t xml:space="preserve"> İşlemleri</w:t>
      </w:r>
    </w:p>
    <w:p w14:paraId="1E1655CE" w14:textId="2E422FB1" w:rsidR="001C7DA0" w:rsidRPr="00A06B84" w:rsidRDefault="0090341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b/>
          <w:bCs/>
          <w:sz w:val="24"/>
          <w:szCs w:val="24"/>
          <w:lang w:eastAsia="tr-TR"/>
        </w:rPr>
        <w:t xml:space="preserve">MADDE </w:t>
      </w:r>
      <w:r w:rsidR="005F52AB">
        <w:rPr>
          <w:rFonts w:ascii="Times New Roman" w:eastAsia="Times New Roman" w:hAnsi="Times New Roman" w:cs="Times New Roman"/>
          <w:b/>
          <w:bCs/>
          <w:sz w:val="24"/>
          <w:szCs w:val="24"/>
          <w:lang w:eastAsia="tr-TR"/>
        </w:rPr>
        <w:t>7</w:t>
      </w:r>
      <w:r w:rsidRPr="00A06B84">
        <w:rPr>
          <w:rFonts w:ascii="Times New Roman" w:eastAsia="Times New Roman" w:hAnsi="Times New Roman" w:cs="Times New Roman"/>
          <w:b/>
          <w:bCs/>
          <w:sz w:val="24"/>
          <w:szCs w:val="24"/>
          <w:lang w:eastAsia="tr-TR"/>
        </w:rPr>
        <w:t>- </w:t>
      </w:r>
      <w:r w:rsidRPr="00A06B84">
        <w:rPr>
          <w:rFonts w:ascii="Times New Roman" w:eastAsia="Times New Roman" w:hAnsi="Times New Roman" w:cs="Times New Roman"/>
          <w:sz w:val="24"/>
          <w:szCs w:val="24"/>
          <w:lang w:eastAsia="tr-TR"/>
        </w:rPr>
        <w:t xml:space="preserve">(1) Başvurulara ilişkin </w:t>
      </w:r>
      <w:r w:rsidR="001C7DA0" w:rsidRPr="00A06B84">
        <w:rPr>
          <w:rFonts w:ascii="Times New Roman" w:eastAsia="Times New Roman" w:hAnsi="Times New Roman" w:cs="Times New Roman"/>
          <w:sz w:val="24"/>
          <w:szCs w:val="24"/>
          <w:lang w:eastAsia="tr-TR"/>
        </w:rPr>
        <w:t>takvim, başvurular ile ilgili açıklamalar ve başvuru için gerekli belgeler</w:t>
      </w:r>
      <w:r w:rsidRPr="00A06B84">
        <w:rPr>
          <w:rFonts w:ascii="Times New Roman" w:eastAsia="Times New Roman" w:hAnsi="Times New Roman" w:cs="Times New Roman"/>
          <w:sz w:val="24"/>
          <w:szCs w:val="24"/>
          <w:lang w:eastAsia="tr-TR"/>
        </w:rPr>
        <w:t xml:space="preserve"> Üniversitenin </w:t>
      </w:r>
      <w:r w:rsidR="001C7DA0" w:rsidRPr="00A06B84">
        <w:rPr>
          <w:rFonts w:ascii="Times New Roman" w:eastAsia="Times New Roman" w:hAnsi="Times New Roman" w:cs="Times New Roman"/>
          <w:sz w:val="24"/>
          <w:szCs w:val="24"/>
          <w:lang w:eastAsia="tr-TR"/>
        </w:rPr>
        <w:t>internet</w:t>
      </w:r>
      <w:r w:rsidRPr="00A06B84">
        <w:rPr>
          <w:rFonts w:ascii="Times New Roman" w:eastAsia="Times New Roman" w:hAnsi="Times New Roman" w:cs="Times New Roman"/>
          <w:sz w:val="24"/>
          <w:szCs w:val="24"/>
          <w:lang w:eastAsia="tr-TR"/>
        </w:rPr>
        <w:t xml:space="preserve"> sayfasında ilan edilir ve duyurulur.</w:t>
      </w:r>
    </w:p>
    <w:p w14:paraId="7D69019D" w14:textId="0680C2FD" w:rsidR="001C7DA0" w:rsidRPr="00E575DE" w:rsidRDefault="001C7DA0"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 xml:space="preserve">(2) </w:t>
      </w:r>
      <w:bookmarkStart w:id="0" w:name="_Hlk168406930"/>
      <w:r w:rsidR="00E575DE" w:rsidRPr="00E575DE">
        <w:rPr>
          <w:rFonts w:ascii="Times New Roman" w:hAnsi="Times New Roman" w:cs="Times New Roman"/>
          <w:sz w:val="24"/>
          <w:szCs w:val="24"/>
        </w:rPr>
        <w:t xml:space="preserve">Başvurular, ilanda belirtilen tarihlerde </w:t>
      </w:r>
      <w:r w:rsidR="00E575DE" w:rsidRPr="00617135">
        <w:rPr>
          <w:rFonts w:ascii="Times New Roman" w:hAnsi="Times New Roman" w:cs="Times New Roman"/>
          <w:sz w:val="24"/>
          <w:szCs w:val="24"/>
        </w:rPr>
        <w:t>ve usulde</w:t>
      </w:r>
      <w:r w:rsidR="00E575DE" w:rsidRPr="00E575DE">
        <w:rPr>
          <w:rFonts w:ascii="Times New Roman" w:hAnsi="Times New Roman" w:cs="Times New Roman"/>
          <w:sz w:val="24"/>
          <w:szCs w:val="24"/>
        </w:rPr>
        <w:t xml:space="preserve"> (posta, </w:t>
      </w:r>
      <w:proofErr w:type="gramStart"/>
      <w:r w:rsidR="00E575DE" w:rsidRPr="00E575DE">
        <w:rPr>
          <w:rFonts w:ascii="Times New Roman" w:hAnsi="Times New Roman" w:cs="Times New Roman"/>
          <w:sz w:val="24"/>
          <w:szCs w:val="24"/>
        </w:rPr>
        <w:t>e-mail</w:t>
      </w:r>
      <w:proofErr w:type="gramEnd"/>
      <w:r w:rsidR="00E575DE" w:rsidRPr="00E575DE">
        <w:rPr>
          <w:rFonts w:ascii="Times New Roman" w:hAnsi="Times New Roman" w:cs="Times New Roman"/>
          <w:sz w:val="24"/>
          <w:szCs w:val="24"/>
        </w:rPr>
        <w:t>, çevrimiçi(online) veya şahsen) üniversite internet sayfasında yayınlanacak gerekli belgelerle birlikte İzmir Demokrasi Üniversitesi Dış İlişkiler Ofisi Uluslararası Öğrenci Koordinatörlüğüne yapılır.</w:t>
      </w:r>
      <w:bookmarkEnd w:id="0"/>
      <w:r w:rsidR="00A40C76" w:rsidRPr="00E575DE">
        <w:rPr>
          <w:rFonts w:ascii="Times New Roman" w:eastAsia="Times New Roman" w:hAnsi="Times New Roman" w:cs="Times New Roman"/>
          <w:sz w:val="24"/>
          <w:szCs w:val="24"/>
          <w:lang w:eastAsia="tr-TR"/>
        </w:rPr>
        <w:t xml:space="preserve"> </w:t>
      </w:r>
    </w:p>
    <w:p w14:paraId="072D7B5F" w14:textId="0816C7E5" w:rsidR="006567A5" w:rsidRDefault="0090341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w:t>
      </w:r>
      <w:r w:rsidR="006567A5">
        <w:rPr>
          <w:rFonts w:ascii="Times New Roman" w:eastAsia="Times New Roman" w:hAnsi="Times New Roman" w:cs="Times New Roman"/>
          <w:sz w:val="24"/>
          <w:szCs w:val="24"/>
          <w:lang w:eastAsia="tr-TR"/>
        </w:rPr>
        <w:t>3</w:t>
      </w:r>
      <w:r w:rsidRPr="00A06B84">
        <w:rPr>
          <w:rFonts w:ascii="Times New Roman" w:eastAsia="Times New Roman" w:hAnsi="Times New Roman" w:cs="Times New Roman"/>
          <w:sz w:val="24"/>
          <w:szCs w:val="24"/>
          <w:lang w:eastAsia="tr-TR"/>
        </w:rPr>
        <w:t xml:space="preserve">) </w:t>
      </w:r>
      <w:r w:rsidR="006567A5">
        <w:rPr>
          <w:rFonts w:ascii="Times New Roman" w:eastAsia="Times New Roman" w:hAnsi="Times New Roman" w:cs="Times New Roman"/>
          <w:sz w:val="24"/>
          <w:szCs w:val="24"/>
          <w:lang w:eastAsia="tr-TR"/>
        </w:rPr>
        <w:t>Son başvuru tarihinden sonra ulaşan başvuru belgeleri işleme konulmaz.</w:t>
      </w:r>
    </w:p>
    <w:p w14:paraId="406FD8A0" w14:textId="1A512285" w:rsidR="001C7DA0" w:rsidRPr="00A06B84" w:rsidRDefault="006567A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(4) </w:t>
      </w:r>
      <w:r w:rsidR="00903415" w:rsidRPr="00A06B84">
        <w:rPr>
          <w:rFonts w:ascii="Times New Roman" w:eastAsia="Times New Roman" w:hAnsi="Times New Roman" w:cs="Times New Roman"/>
          <w:sz w:val="24"/>
          <w:szCs w:val="24"/>
          <w:lang w:eastAsia="tr-TR"/>
        </w:rPr>
        <w:t xml:space="preserve">Adaylar en fazla 3 diploma programına başvurabilirler. </w:t>
      </w:r>
    </w:p>
    <w:p w14:paraId="1DD63DE1" w14:textId="3AF31558" w:rsidR="001C7DA0" w:rsidRPr="00A06B84" w:rsidRDefault="0090341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w:t>
      </w:r>
      <w:r w:rsidR="006567A5">
        <w:rPr>
          <w:rFonts w:ascii="Times New Roman" w:eastAsia="Times New Roman" w:hAnsi="Times New Roman" w:cs="Times New Roman"/>
          <w:sz w:val="24"/>
          <w:szCs w:val="24"/>
          <w:lang w:eastAsia="tr-TR"/>
        </w:rPr>
        <w:t>5</w:t>
      </w:r>
      <w:r w:rsidRPr="00A06B84">
        <w:rPr>
          <w:rFonts w:ascii="Times New Roman" w:eastAsia="Times New Roman" w:hAnsi="Times New Roman" w:cs="Times New Roman"/>
          <w:sz w:val="24"/>
          <w:szCs w:val="24"/>
          <w:lang w:eastAsia="tr-TR"/>
        </w:rPr>
        <w:t>) Başvuru koşullarını sağlamış olmak yerleştirme için kabul edilmeyi sağlamaz.</w:t>
      </w:r>
    </w:p>
    <w:p w14:paraId="3F10ACB7" w14:textId="37E12093" w:rsidR="001C7DA0" w:rsidRPr="00A06B84" w:rsidRDefault="008445F9"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6567A5">
        <w:rPr>
          <w:rFonts w:ascii="Times New Roman" w:eastAsia="Times New Roman" w:hAnsi="Times New Roman" w:cs="Times New Roman"/>
          <w:sz w:val="24"/>
          <w:szCs w:val="24"/>
          <w:lang w:eastAsia="tr-TR"/>
        </w:rPr>
        <w:t>6</w:t>
      </w:r>
      <w:r>
        <w:rPr>
          <w:rFonts w:ascii="Times New Roman" w:eastAsia="Times New Roman" w:hAnsi="Times New Roman" w:cs="Times New Roman"/>
          <w:sz w:val="24"/>
          <w:szCs w:val="24"/>
          <w:lang w:eastAsia="tr-TR"/>
        </w:rPr>
        <w:t xml:space="preserve">) </w:t>
      </w:r>
      <w:r w:rsidR="00903415" w:rsidRPr="00A06B84">
        <w:rPr>
          <w:rFonts w:ascii="Times New Roman" w:eastAsia="Times New Roman" w:hAnsi="Times New Roman" w:cs="Times New Roman"/>
          <w:sz w:val="24"/>
          <w:szCs w:val="24"/>
          <w:lang w:eastAsia="tr-TR"/>
        </w:rPr>
        <w:t>Başvuru süresi içinde belgelerinden herhangi biri eksik olan adayların başvuruları değerlendirmeye alınmaz.</w:t>
      </w:r>
    </w:p>
    <w:p w14:paraId="1B3FC94F" w14:textId="2D7CC46A" w:rsidR="00C420CE" w:rsidRPr="006567A5" w:rsidRDefault="0090341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w:t>
      </w:r>
      <w:r w:rsidR="006567A5">
        <w:rPr>
          <w:rFonts w:ascii="Times New Roman" w:eastAsia="Times New Roman" w:hAnsi="Times New Roman" w:cs="Times New Roman"/>
          <w:sz w:val="24"/>
          <w:szCs w:val="24"/>
          <w:lang w:eastAsia="tr-TR"/>
        </w:rPr>
        <w:t>7</w:t>
      </w:r>
      <w:r w:rsidRPr="00A06B84">
        <w:rPr>
          <w:rFonts w:ascii="Times New Roman" w:eastAsia="Times New Roman" w:hAnsi="Times New Roman" w:cs="Times New Roman"/>
          <w:sz w:val="24"/>
          <w:szCs w:val="24"/>
          <w:lang w:eastAsia="tr-TR"/>
        </w:rPr>
        <w:t>) E-</w:t>
      </w:r>
      <w:r w:rsidR="001C7DA0" w:rsidRPr="00A06B84">
        <w:rPr>
          <w:rFonts w:ascii="Times New Roman" w:eastAsia="Times New Roman" w:hAnsi="Times New Roman" w:cs="Times New Roman"/>
          <w:sz w:val="24"/>
          <w:szCs w:val="24"/>
          <w:lang w:eastAsia="tr-TR"/>
        </w:rPr>
        <w:t>posta</w:t>
      </w:r>
      <w:r w:rsidRPr="00A06B84">
        <w:rPr>
          <w:rFonts w:ascii="Times New Roman" w:eastAsia="Times New Roman" w:hAnsi="Times New Roman" w:cs="Times New Roman"/>
          <w:sz w:val="24"/>
          <w:szCs w:val="24"/>
          <w:lang w:eastAsia="tr-TR"/>
        </w:rPr>
        <w:t>, çevrimiçi (online) internet üzerinden yapıla</w:t>
      </w:r>
      <w:r w:rsidR="001C7DA0" w:rsidRPr="00A06B84">
        <w:rPr>
          <w:rFonts w:ascii="Times New Roman" w:eastAsia="Times New Roman" w:hAnsi="Times New Roman" w:cs="Times New Roman"/>
          <w:sz w:val="24"/>
          <w:szCs w:val="24"/>
          <w:lang w:eastAsia="tr-TR"/>
        </w:rPr>
        <w:t>n başvurula</w:t>
      </w:r>
      <w:r w:rsidR="00270357">
        <w:rPr>
          <w:rFonts w:ascii="Times New Roman" w:eastAsia="Times New Roman" w:hAnsi="Times New Roman" w:cs="Times New Roman"/>
          <w:sz w:val="24"/>
          <w:szCs w:val="24"/>
          <w:lang w:eastAsia="tr-TR"/>
        </w:rPr>
        <w:t>rda, verilen bilgi ve belgeler</w:t>
      </w:r>
      <w:r w:rsidRPr="00A06B84">
        <w:rPr>
          <w:rFonts w:ascii="Times New Roman" w:eastAsia="Times New Roman" w:hAnsi="Times New Roman" w:cs="Times New Roman"/>
          <w:sz w:val="24"/>
          <w:szCs w:val="24"/>
          <w:lang w:eastAsia="tr-TR"/>
        </w:rPr>
        <w:t xml:space="preserve"> doğru kabul edilir</w:t>
      </w:r>
      <w:r w:rsidR="0052398A" w:rsidRPr="00A06B84">
        <w:rPr>
          <w:rFonts w:ascii="Times New Roman" w:eastAsia="Times New Roman" w:hAnsi="Times New Roman" w:cs="Times New Roman"/>
          <w:sz w:val="24"/>
          <w:szCs w:val="24"/>
          <w:lang w:eastAsia="tr-TR"/>
        </w:rPr>
        <w:t>. A</w:t>
      </w:r>
      <w:r w:rsidRPr="00A06B84">
        <w:rPr>
          <w:rFonts w:ascii="Times New Roman" w:eastAsia="Times New Roman" w:hAnsi="Times New Roman" w:cs="Times New Roman"/>
          <w:sz w:val="24"/>
          <w:szCs w:val="24"/>
          <w:lang w:eastAsia="tr-TR"/>
        </w:rPr>
        <w:t>ncak, değerlendirme ve kesin kayıt sırasında veya daha sonraki bir tarihte yanıltıcı, yanlış bilgi verdiği anlaşılanların kayıt işlemleri iptal edilir.</w:t>
      </w:r>
    </w:p>
    <w:p w14:paraId="791A8AFA" w14:textId="77777777" w:rsidR="00643C35" w:rsidRPr="00A06B84"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bCs/>
          <w:sz w:val="24"/>
          <w:szCs w:val="24"/>
          <w:lang w:eastAsia="tr-TR"/>
        </w:rPr>
        <w:t>Kabul ve Değerlendirme</w:t>
      </w:r>
    </w:p>
    <w:p w14:paraId="0A528A44" w14:textId="118A574C" w:rsidR="0052398A" w:rsidRPr="00A06B84" w:rsidRDefault="0090341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b/>
          <w:bCs/>
          <w:sz w:val="24"/>
          <w:szCs w:val="24"/>
          <w:lang w:eastAsia="tr-TR"/>
        </w:rPr>
        <w:t xml:space="preserve">MADDE </w:t>
      </w:r>
      <w:r w:rsidR="005F52AB">
        <w:rPr>
          <w:rFonts w:ascii="Times New Roman" w:eastAsia="Times New Roman" w:hAnsi="Times New Roman" w:cs="Times New Roman"/>
          <w:b/>
          <w:bCs/>
          <w:sz w:val="24"/>
          <w:szCs w:val="24"/>
          <w:lang w:eastAsia="tr-TR"/>
        </w:rPr>
        <w:t>8</w:t>
      </w:r>
      <w:r w:rsidRPr="00A06B84">
        <w:rPr>
          <w:rFonts w:ascii="Times New Roman" w:eastAsia="Times New Roman" w:hAnsi="Times New Roman" w:cs="Times New Roman"/>
          <w:b/>
          <w:bCs/>
          <w:sz w:val="24"/>
          <w:szCs w:val="24"/>
          <w:lang w:eastAsia="tr-TR"/>
        </w:rPr>
        <w:t>-</w:t>
      </w:r>
      <w:r w:rsidRPr="00A06B84">
        <w:rPr>
          <w:rFonts w:ascii="Times New Roman" w:eastAsia="Times New Roman" w:hAnsi="Times New Roman" w:cs="Times New Roman"/>
          <w:sz w:val="24"/>
          <w:szCs w:val="24"/>
          <w:lang w:eastAsia="tr-TR"/>
        </w:rPr>
        <w:t> (1) Başvuruların değerlendirilmesi ve adayların yerleştirilmeleri tamam</w:t>
      </w:r>
      <w:r w:rsidR="007931A4">
        <w:rPr>
          <w:rFonts w:ascii="Times New Roman" w:eastAsia="Times New Roman" w:hAnsi="Times New Roman" w:cs="Times New Roman"/>
          <w:sz w:val="24"/>
          <w:szCs w:val="24"/>
          <w:lang w:eastAsia="tr-TR"/>
        </w:rPr>
        <w:t>en İzmir Demokrasi Üniversitesi</w:t>
      </w:r>
      <w:r w:rsidRPr="00A06B84">
        <w:rPr>
          <w:rFonts w:ascii="Times New Roman" w:eastAsia="Times New Roman" w:hAnsi="Times New Roman" w:cs="Times New Roman"/>
          <w:sz w:val="24"/>
          <w:szCs w:val="24"/>
          <w:lang w:eastAsia="tr-TR"/>
        </w:rPr>
        <w:t>nin yetkisindedir. İzmir Demokrasi Üniversitesi ilan edilen kontenjanları doldurup doldurmamakta serbesttir. Başvuru koşullarını sağlamış olmak, bölüme ve/veya programa otomatik olarak kabul edilme veya yerleştirmeyi gerektirmez.</w:t>
      </w:r>
    </w:p>
    <w:p w14:paraId="1B8F067B" w14:textId="77777777" w:rsidR="0052398A" w:rsidRPr="00841C2A" w:rsidRDefault="0090341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841C2A">
        <w:rPr>
          <w:rFonts w:ascii="Times New Roman" w:eastAsia="Times New Roman" w:hAnsi="Times New Roman" w:cs="Times New Roman"/>
          <w:sz w:val="24"/>
          <w:szCs w:val="24"/>
          <w:lang w:eastAsia="tr-TR"/>
        </w:rPr>
        <w:t>(2) Üniversitenin yurt dışından kabul edilecek öğrenci adaylarının tercihlerini değerlendirme ve yerleştirme işlemleri başvuruda bulunulan ilgili akademik birimlerin eğitim komisyonu üyelerinden oluşan komisyon tarafından yürütülür.</w:t>
      </w:r>
    </w:p>
    <w:p w14:paraId="58F863DD" w14:textId="163E1B34" w:rsidR="0052398A" w:rsidRPr="00841C2A" w:rsidRDefault="0090341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841C2A">
        <w:rPr>
          <w:rFonts w:ascii="Times New Roman" w:eastAsia="Times New Roman" w:hAnsi="Times New Roman" w:cs="Times New Roman"/>
          <w:sz w:val="24"/>
          <w:szCs w:val="24"/>
          <w:lang w:eastAsia="tr-TR"/>
        </w:rPr>
        <w:t>(</w:t>
      </w:r>
      <w:r w:rsidR="005E22E9" w:rsidRPr="00841C2A">
        <w:rPr>
          <w:rFonts w:ascii="Times New Roman" w:eastAsia="Times New Roman" w:hAnsi="Times New Roman" w:cs="Times New Roman"/>
          <w:sz w:val="24"/>
          <w:szCs w:val="24"/>
          <w:lang w:eastAsia="tr-TR"/>
        </w:rPr>
        <w:t xml:space="preserve">3) Kontenjanlara yerleştirme; </w:t>
      </w:r>
      <w:r w:rsidRPr="00841C2A">
        <w:rPr>
          <w:rFonts w:ascii="Times New Roman" w:eastAsia="Times New Roman" w:hAnsi="Times New Roman" w:cs="Times New Roman"/>
          <w:sz w:val="24"/>
          <w:szCs w:val="24"/>
          <w:lang w:eastAsia="tr-TR"/>
        </w:rPr>
        <w:t>puan</w:t>
      </w:r>
      <w:r w:rsidR="00E24DA8">
        <w:rPr>
          <w:rFonts w:ascii="Times New Roman" w:eastAsia="Times New Roman" w:hAnsi="Times New Roman" w:cs="Times New Roman"/>
          <w:sz w:val="24"/>
          <w:szCs w:val="24"/>
          <w:lang w:eastAsia="tr-TR"/>
        </w:rPr>
        <w:t xml:space="preserve"> </w:t>
      </w:r>
      <w:r w:rsidRPr="00841C2A">
        <w:rPr>
          <w:rFonts w:ascii="Times New Roman" w:eastAsia="Times New Roman" w:hAnsi="Times New Roman" w:cs="Times New Roman"/>
          <w:sz w:val="24"/>
          <w:szCs w:val="24"/>
          <w:lang w:eastAsia="tr-TR"/>
        </w:rPr>
        <w:t xml:space="preserve">yüksekliği, tercih sırası </w:t>
      </w:r>
      <w:r w:rsidR="008445F9" w:rsidRPr="00841C2A">
        <w:rPr>
          <w:rFonts w:ascii="Times New Roman" w:eastAsia="Times New Roman" w:hAnsi="Times New Roman" w:cs="Times New Roman"/>
          <w:sz w:val="24"/>
          <w:szCs w:val="24"/>
          <w:lang w:eastAsia="tr-TR"/>
        </w:rPr>
        <w:t>esas alınarak önceden ilan edilen kontenjanlar çerçevesinde yapılır.</w:t>
      </w:r>
      <w:r w:rsidRPr="00841C2A">
        <w:rPr>
          <w:rFonts w:ascii="Times New Roman" w:eastAsia="Times New Roman" w:hAnsi="Times New Roman" w:cs="Times New Roman"/>
          <w:sz w:val="24"/>
          <w:szCs w:val="24"/>
          <w:lang w:eastAsia="tr-TR"/>
        </w:rPr>
        <w:t xml:space="preserve"> </w:t>
      </w:r>
    </w:p>
    <w:p w14:paraId="6C2B8137" w14:textId="1699E3A9" w:rsidR="0052398A" w:rsidRPr="00A06B84" w:rsidRDefault="001A64BB"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r w:rsidR="00903415" w:rsidRPr="00A06B84">
        <w:rPr>
          <w:rFonts w:ascii="Times New Roman" w:eastAsia="Times New Roman" w:hAnsi="Times New Roman" w:cs="Times New Roman"/>
          <w:sz w:val="24"/>
          <w:szCs w:val="24"/>
          <w:lang w:eastAsia="tr-TR"/>
        </w:rPr>
        <w:t xml:space="preserve">) Adayların sınavlara ait puanları veya ortaöğretim not ortalamaları en yüksek 100 (yüz) puan kabul edilmek üzere yüzlük sisteme çevrilir. </w:t>
      </w:r>
    </w:p>
    <w:p w14:paraId="5C090381" w14:textId="18E939F8" w:rsidR="0052398A" w:rsidRPr="00A06B84" w:rsidRDefault="0090341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w:t>
      </w:r>
      <w:r w:rsidR="001C7E5C">
        <w:rPr>
          <w:rFonts w:ascii="Times New Roman" w:eastAsia="Times New Roman" w:hAnsi="Times New Roman" w:cs="Times New Roman"/>
          <w:sz w:val="24"/>
          <w:szCs w:val="24"/>
          <w:lang w:eastAsia="tr-TR"/>
        </w:rPr>
        <w:t>5</w:t>
      </w:r>
      <w:r w:rsidRPr="00A06B84">
        <w:rPr>
          <w:rFonts w:ascii="Times New Roman" w:eastAsia="Times New Roman" w:hAnsi="Times New Roman" w:cs="Times New Roman"/>
          <w:sz w:val="24"/>
          <w:szCs w:val="24"/>
          <w:lang w:eastAsia="tr-TR"/>
        </w:rPr>
        <w:t>) Yerleştirme puanlarında eşitlik olması durumunda, öncelikle tercih sırasına</w:t>
      </w:r>
      <w:r w:rsidR="00D55AA8">
        <w:rPr>
          <w:rFonts w:ascii="Times New Roman" w:eastAsia="Times New Roman" w:hAnsi="Times New Roman" w:cs="Times New Roman"/>
          <w:sz w:val="24"/>
          <w:szCs w:val="24"/>
          <w:lang w:eastAsia="tr-TR"/>
        </w:rPr>
        <w:t xml:space="preserve"> göre yapılır</w:t>
      </w:r>
      <w:r w:rsidRPr="00A06B84">
        <w:rPr>
          <w:rFonts w:ascii="Times New Roman" w:eastAsia="Times New Roman" w:hAnsi="Times New Roman" w:cs="Times New Roman"/>
          <w:sz w:val="24"/>
          <w:szCs w:val="24"/>
          <w:lang w:eastAsia="tr-TR"/>
        </w:rPr>
        <w:t xml:space="preserve"> eşitlik bozulma</w:t>
      </w:r>
      <w:r w:rsidR="0022359E">
        <w:rPr>
          <w:rFonts w:ascii="Times New Roman" w:eastAsia="Times New Roman" w:hAnsi="Times New Roman" w:cs="Times New Roman"/>
          <w:sz w:val="24"/>
          <w:szCs w:val="24"/>
          <w:lang w:eastAsia="tr-TR"/>
        </w:rPr>
        <w:t xml:space="preserve">dığı durumlarda </w:t>
      </w:r>
      <w:r w:rsidR="00D55AA8">
        <w:rPr>
          <w:rFonts w:ascii="Times New Roman" w:eastAsia="Times New Roman" w:hAnsi="Times New Roman" w:cs="Times New Roman"/>
          <w:sz w:val="24"/>
          <w:szCs w:val="24"/>
          <w:lang w:eastAsia="tr-TR"/>
        </w:rPr>
        <w:t xml:space="preserve">ise </w:t>
      </w:r>
      <w:r w:rsidRPr="00A06B84">
        <w:rPr>
          <w:rFonts w:ascii="Times New Roman" w:eastAsia="Times New Roman" w:hAnsi="Times New Roman" w:cs="Times New Roman"/>
          <w:sz w:val="24"/>
          <w:szCs w:val="24"/>
          <w:lang w:eastAsia="tr-TR"/>
        </w:rPr>
        <w:t>yaşı küçük aday tercih edilir.</w:t>
      </w:r>
    </w:p>
    <w:p w14:paraId="72B6360B" w14:textId="77777777" w:rsidR="005F52AB" w:rsidRDefault="0090341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w:t>
      </w:r>
      <w:r w:rsidR="001C7E5C">
        <w:rPr>
          <w:rFonts w:ascii="Times New Roman" w:eastAsia="Times New Roman" w:hAnsi="Times New Roman" w:cs="Times New Roman"/>
          <w:sz w:val="24"/>
          <w:szCs w:val="24"/>
          <w:lang w:eastAsia="tr-TR"/>
        </w:rPr>
        <w:t>6</w:t>
      </w:r>
      <w:r w:rsidRPr="00A06B84">
        <w:rPr>
          <w:rFonts w:ascii="Times New Roman" w:eastAsia="Times New Roman" w:hAnsi="Times New Roman" w:cs="Times New Roman"/>
          <w:sz w:val="24"/>
          <w:szCs w:val="24"/>
          <w:lang w:eastAsia="tr-TR"/>
        </w:rPr>
        <w:t>) Özel yetenek sınavı ile öğrenci alan bölümlere başvuran adayların yukarıda belirtilen genel koşullara ilave olarak Üniversitemizc</w:t>
      </w:r>
      <w:r w:rsidR="00C2173D">
        <w:rPr>
          <w:rFonts w:ascii="Times New Roman" w:eastAsia="Times New Roman" w:hAnsi="Times New Roman" w:cs="Times New Roman"/>
          <w:sz w:val="24"/>
          <w:szCs w:val="24"/>
          <w:lang w:eastAsia="tr-TR"/>
        </w:rPr>
        <w:t>e yapılacak Özel Yetenek Sınavı</w:t>
      </w:r>
      <w:r w:rsidRPr="00A06B84">
        <w:rPr>
          <w:rFonts w:ascii="Times New Roman" w:eastAsia="Times New Roman" w:hAnsi="Times New Roman" w:cs="Times New Roman"/>
          <w:sz w:val="24"/>
          <w:szCs w:val="24"/>
          <w:lang w:eastAsia="tr-TR"/>
        </w:rPr>
        <w:t>nda başarılı olmaları gerekmekte olup, başvuruların değerlendirilmesi, ilgili Fakülte, Yüksekokul, Konservatuvar, Meslek Yüksekokulu özel yetenek sınavı başvuru kayıt ve kabul yönergesindeki ölçütlere göre yapılır.</w:t>
      </w:r>
    </w:p>
    <w:p w14:paraId="3767E556" w14:textId="77F7A65D" w:rsidR="00903415" w:rsidRPr="00A06B84" w:rsidRDefault="000B0EDB"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720E26">
        <w:rPr>
          <w:rFonts w:ascii="Times New Roman" w:hAnsi="Times New Roman" w:cs="Times New Roman"/>
          <w:sz w:val="24"/>
          <w:szCs w:val="24"/>
        </w:rPr>
        <w:t>(</w:t>
      </w:r>
      <w:proofErr w:type="gramStart"/>
      <w:r w:rsidR="005F52AB">
        <w:rPr>
          <w:rFonts w:ascii="Times New Roman" w:hAnsi="Times New Roman" w:cs="Times New Roman"/>
          <w:sz w:val="24"/>
          <w:szCs w:val="24"/>
        </w:rPr>
        <w:t>7</w:t>
      </w:r>
      <w:r w:rsidRPr="00720E26">
        <w:rPr>
          <w:rFonts w:ascii="Times New Roman" w:hAnsi="Times New Roman" w:cs="Times New Roman"/>
          <w:sz w:val="24"/>
          <w:szCs w:val="24"/>
        </w:rPr>
        <w:t>)</w:t>
      </w:r>
      <w:r w:rsidR="00903415" w:rsidRPr="00A06B84">
        <w:rPr>
          <w:rFonts w:ascii="Times New Roman" w:eastAsia="Times New Roman" w:hAnsi="Times New Roman" w:cs="Times New Roman"/>
          <w:sz w:val="24"/>
          <w:szCs w:val="24"/>
          <w:lang w:eastAsia="tr-TR"/>
        </w:rPr>
        <w:t>Yabancı</w:t>
      </w:r>
      <w:proofErr w:type="gramEnd"/>
      <w:r w:rsidR="00903415" w:rsidRPr="00A06B84">
        <w:rPr>
          <w:rFonts w:ascii="Times New Roman" w:eastAsia="Times New Roman" w:hAnsi="Times New Roman" w:cs="Times New Roman"/>
          <w:sz w:val="24"/>
          <w:szCs w:val="24"/>
          <w:lang w:eastAsia="tr-TR"/>
        </w:rPr>
        <w:t xml:space="preserve"> dil hazırlık sınıfı zorunlu olan bölümlere kaydı yapılan öğrenciler, Yükseköğretim Kurumlarında Yabancı Dil Öğretimi ve Yabancı Dille Öğretim Yapılmasında </w:t>
      </w:r>
      <w:r w:rsidR="00903415" w:rsidRPr="00A06B84">
        <w:rPr>
          <w:rFonts w:ascii="Times New Roman" w:eastAsia="Times New Roman" w:hAnsi="Times New Roman" w:cs="Times New Roman"/>
          <w:sz w:val="24"/>
          <w:szCs w:val="24"/>
          <w:lang w:eastAsia="tr-TR"/>
        </w:rPr>
        <w:lastRenderedPageBreak/>
        <w:t>Uyulacak Esaslara İlişkin Yönetmeliğe</w:t>
      </w:r>
      <w:r w:rsidR="007154CA" w:rsidRPr="00A06B84">
        <w:rPr>
          <w:rFonts w:ascii="Times New Roman" w:eastAsia="Times New Roman" w:hAnsi="Times New Roman" w:cs="Times New Roman"/>
          <w:sz w:val="24"/>
          <w:szCs w:val="24"/>
          <w:lang w:eastAsia="tr-TR"/>
        </w:rPr>
        <w:t xml:space="preserve"> ve </w:t>
      </w:r>
      <w:r w:rsidR="00903415" w:rsidRPr="00A06B84">
        <w:rPr>
          <w:rFonts w:ascii="Times New Roman" w:eastAsia="Times New Roman" w:hAnsi="Times New Roman" w:cs="Times New Roman"/>
          <w:sz w:val="24"/>
          <w:szCs w:val="24"/>
          <w:lang w:eastAsia="tr-TR"/>
        </w:rPr>
        <w:t xml:space="preserve">İzmir Demokrasi Üniversitesi </w:t>
      </w:r>
      <w:r w:rsidR="00E37B7C">
        <w:rPr>
          <w:rFonts w:ascii="Times New Roman" w:eastAsia="Times New Roman" w:hAnsi="Times New Roman" w:cs="Times New Roman"/>
          <w:sz w:val="24"/>
          <w:szCs w:val="24"/>
          <w:lang w:eastAsia="tr-TR"/>
        </w:rPr>
        <w:t>Yabancı Diller Yüksekokulu</w:t>
      </w:r>
      <w:r w:rsidR="00C2173D">
        <w:rPr>
          <w:rFonts w:ascii="Times New Roman" w:eastAsia="Times New Roman" w:hAnsi="Times New Roman" w:cs="Times New Roman"/>
          <w:sz w:val="24"/>
          <w:szCs w:val="24"/>
          <w:lang w:eastAsia="tr-TR"/>
        </w:rPr>
        <w:t xml:space="preserve"> Yönetmeliği</w:t>
      </w:r>
      <w:r w:rsidR="00903415" w:rsidRPr="00A06B84">
        <w:rPr>
          <w:rFonts w:ascii="Times New Roman" w:eastAsia="Times New Roman" w:hAnsi="Times New Roman" w:cs="Times New Roman"/>
          <w:sz w:val="24"/>
          <w:szCs w:val="24"/>
          <w:lang w:eastAsia="tr-TR"/>
        </w:rPr>
        <w:t>ne uymakla yükümlüdürler.</w:t>
      </w:r>
    </w:p>
    <w:p w14:paraId="72514D7F" w14:textId="577A4DCD" w:rsidR="005F52AB" w:rsidRDefault="005F52AB"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Eğitime Başlama Şartları</w:t>
      </w:r>
    </w:p>
    <w:p w14:paraId="27D5E0AC" w14:textId="5344325D" w:rsidR="0052398A" w:rsidRPr="00A06B84" w:rsidRDefault="005F52AB"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b/>
          <w:bCs/>
          <w:sz w:val="24"/>
          <w:szCs w:val="24"/>
          <w:lang w:eastAsia="tr-TR"/>
        </w:rPr>
        <w:t xml:space="preserve">MADDE </w:t>
      </w:r>
      <w:r w:rsidR="00A27FE9" w:rsidRPr="00A06B84">
        <w:rPr>
          <w:rFonts w:ascii="Times New Roman" w:eastAsia="Times New Roman" w:hAnsi="Times New Roman" w:cs="Times New Roman"/>
          <w:b/>
          <w:bCs/>
          <w:sz w:val="24"/>
          <w:szCs w:val="24"/>
          <w:lang w:eastAsia="tr-TR"/>
        </w:rPr>
        <w:t>9</w:t>
      </w:r>
      <w:r w:rsidR="00903415" w:rsidRPr="00A06B84">
        <w:rPr>
          <w:rFonts w:ascii="Times New Roman" w:eastAsia="Times New Roman" w:hAnsi="Times New Roman" w:cs="Times New Roman"/>
          <w:b/>
          <w:bCs/>
          <w:sz w:val="24"/>
          <w:szCs w:val="24"/>
          <w:lang w:eastAsia="tr-TR"/>
        </w:rPr>
        <w:t>-</w:t>
      </w:r>
      <w:r w:rsidR="00903415" w:rsidRPr="00A06B84">
        <w:rPr>
          <w:rFonts w:ascii="Times New Roman" w:eastAsia="Times New Roman" w:hAnsi="Times New Roman" w:cs="Times New Roman"/>
          <w:sz w:val="24"/>
          <w:szCs w:val="24"/>
          <w:lang w:eastAsia="tr-TR"/>
        </w:rPr>
        <w:t> </w:t>
      </w:r>
      <w:r w:rsidR="000B0EDB" w:rsidRPr="00720E26">
        <w:rPr>
          <w:rFonts w:ascii="Times New Roman" w:hAnsi="Times New Roman" w:cs="Times New Roman"/>
          <w:sz w:val="24"/>
          <w:szCs w:val="24"/>
        </w:rPr>
        <w:t xml:space="preserve">(1) </w:t>
      </w:r>
      <w:r w:rsidR="00903415" w:rsidRPr="00A06B84">
        <w:rPr>
          <w:rFonts w:ascii="Times New Roman" w:eastAsia="Times New Roman" w:hAnsi="Times New Roman" w:cs="Times New Roman"/>
          <w:sz w:val="24"/>
          <w:szCs w:val="24"/>
          <w:lang w:eastAsia="tr-TR"/>
        </w:rPr>
        <w:t>Kayıt hakkı kazanan adayların eğitime başlayabilmesi için,</w:t>
      </w:r>
    </w:p>
    <w:p w14:paraId="5318E473" w14:textId="3153253F" w:rsidR="00335010" w:rsidRPr="006508C1" w:rsidRDefault="006508C1" w:rsidP="006508C1">
      <w:pPr>
        <w:shd w:val="clear" w:color="auto" w:fill="FFFFFF"/>
        <w:spacing w:after="0" w:line="240" w:lineRule="auto"/>
        <w:ind w:firstLine="709"/>
        <w:jc w:val="both"/>
        <w:rPr>
          <w:rFonts w:ascii="Times New Roman" w:hAnsi="Times New Roman" w:cs="Times New Roman"/>
          <w:sz w:val="24"/>
          <w:szCs w:val="24"/>
        </w:rPr>
      </w:pPr>
      <w:proofErr w:type="gramStart"/>
      <w:r>
        <w:rPr>
          <w:rFonts w:ascii="Times New Roman" w:eastAsia="Times New Roman" w:hAnsi="Times New Roman" w:cs="Times New Roman"/>
          <w:sz w:val="24"/>
          <w:szCs w:val="24"/>
          <w:lang w:eastAsia="tr-TR"/>
        </w:rPr>
        <w:t>a)</w:t>
      </w:r>
      <w:r w:rsidR="00AA56FA" w:rsidRPr="006508C1">
        <w:rPr>
          <w:rFonts w:ascii="Times New Roman" w:eastAsia="Times New Roman" w:hAnsi="Times New Roman" w:cs="Times New Roman"/>
          <w:sz w:val="24"/>
          <w:szCs w:val="24"/>
          <w:lang w:eastAsia="tr-TR"/>
        </w:rPr>
        <w:t>Öğrenim</w:t>
      </w:r>
      <w:proofErr w:type="gramEnd"/>
      <w:r w:rsidR="00AA56FA" w:rsidRPr="006508C1">
        <w:rPr>
          <w:rFonts w:ascii="Times New Roman" w:eastAsia="Times New Roman" w:hAnsi="Times New Roman" w:cs="Times New Roman"/>
          <w:sz w:val="24"/>
          <w:szCs w:val="24"/>
          <w:lang w:eastAsia="tr-TR"/>
        </w:rPr>
        <w:t xml:space="preserve"> dili Türkçe olan programa k</w:t>
      </w:r>
      <w:r w:rsidR="00903415" w:rsidRPr="006508C1">
        <w:rPr>
          <w:rFonts w:ascii="Times New Roman" w:eastAsia="Times New Roman" w:hAnsi="Times New Roman" w:cs="Times New Roman"/>
          <w:sz w:val="24"/>
          <w:szCs w:val="24"/>
          <w:lang w:eastAsia="tr-TR"/>
        </w:rPr>
        <w:t xml:space="preserve">ayıt hakkı kazanan adayların eğitime başlayabilmesi için </w:t>
      </w:r>
      <w:r w:rsidR="005E506A" w:rsidRPr="006508C1">
        <w:rPr>
          <w:rFonts w:ascii="Times New Roman" w:hAnsi="Times New Roman" w:cs="Times New Roman"/>
          <w:sz w:val="24"/>
          <w:szCs w:val="24"/>
        </w:rPr>
        <w:t xml:space="preserve">en az Avrupa Dil Portfolyosu </w:t>
      </w:r>
      <w:r w:rsidR="006031E2" w:rsidRPr="006508C1">
        <w:rPr>
          <w:rFonts w:ascii="Times New Roman" w:hAnsi="Times New Roman" w:cs="Times New Roman"/>
          <w:sz w:val="24"/>
          <w:szCs w:val="24"/>
        </w:rPr>
        <w:t>(ADP)</w:t>
      </w:r>
      <w:r w:rsidR="00BF3C10" w:rsidRPr="006508C1">
        <w:rPr>
          <w:rFonts w:ascii="Times New Roman" w:hAnsi="Times New Roman" w:cs="Times New Roman"/>
          <w:sz w:val="24"/>
          <w:szCs w:val="24"/>
        </w:rPr>
        <w:t>’ye karşılık gelen “C2, C1, B2 veya B1”</w:t>
      </w:r>
      <w:r w:rsidR="006031E2" w:rsidRPr="006508C1">
        <w:rPr>
          <w:rFonts w:ascii="Times New Roman" w:hAnsi="Times New Roman" w:cs="Times New Roman"/>
          <w:sz w:val="24"/>
          <w:szCs w:val="24"/>
        </w:rPr>
        <w:t xml:space="preserve"> </w:t>
      </w:r>
      <w:r w:rsidR="005E506A" w:rsidRPr="006508C1">
        <w:rPr>
          <w:rFonts w:ascii="Times New Roman" w:hAnsi="Times New Roman" w:cs="Times New Roman"/>
          <w:sz w:val="24"/>
          <w:szCs w:val="24"/>
        </w:rPr>
        <w:t>Türkçe Dil Yeterlilik Düzey</w:t>
      </w:r>
      <w:r w:rsidR="009D5CE5" w:rsidRPr="006508C1">
        <w:rPr>
          <w:rFonts w:ascii="Times New Roman" w:hAnsi="Times New Roman" w:cs="Times New Roman"/>
          <w:sz w:val="24"/>
          <w:szCs w:val="24"/>
        </w:rPr>
        <w:t>lerinden</w:t>
      </w:r>
      <w:r w:rsidR="005E506A" w:rsidRPr="006508C1">
        <w:rPr>
          <w:rFonts w:ascii="Times New Roman" w:hAnsi="Times New Roman" w:cs="Times New Roman"/>
          <w:sz w:val="24"/>
          <w:szCs w:val="24"/>
        </w:rPr>
        <w:t xml:space="preserve"> </w:t>
      </w:r>
      <w:r w:rsidR="00BF3C10" w:rsidRPr="006508C1">
        <w:rPr>
          <w:rFonts w:ascii="Times New Roman" w:hAnsi="Times New Roman" w:cs="Times New Roman"/>
          <w:sz w:val="24"/>
          <w:szCs w:val="24"/>
        </w:rPr>
        <w:t xml:space="preserve">birine </w:t>
      </w:r>
      <w:r w:rsidR="00643C35" w:rsidRPr="006508C1">
        <w:rPr>
          <w:rFonts w:ascii="Times New Roman" w:hAnsi="Times New Roman" w:cs="Times New Roman"/>
          <w:sz w:val="24"/>
          <w:szCs w:val="24"/>
        </w:rPr>
        <w:t>sahip olmaları gerekir. Adaylar</w:t>
      </w:r>
      <w:r w:rsidR="007154CA" w:rsidRPr="006508C1">
        <w:rPr>
          <w:rFonts w:ascii="Times New Roman" w:hAnsi="Times New Roman" w:cs="Times New Roman"/>
          <w:sz w:val="24"/>
          <w:szCs w:val="24"/>
        </w:rPr>
        <w:t xml:space="preserve"> Türkçe dil seviyelerini, İzmir Demokrasi Üniversitesi </w:t>
      </w:r>
      <w:r w:rsidR="00BF3C10" w:rsidRPr="006508C1">
        <w:rPr>
          <w:rFonts w:ascii="Times New Roman" w:hAnsi="Times New Roman" w:cs="Times New Roman"/>
          <w:sz w:val="24"/>
          <w:szCs w:val="24"/>
        </w:rPr>
        <w:t>Dil</w:t>
      </w:r>
      <w:r w:rsidR="007154CA" w:rsidRPr="006508C1">
        <w:rPr>
          <w:rFonts w:ascii="Times New Roman" w:hAnsi="Times New Roman" w:cs="Times New Roman"/>
          <w:sz w:val="24"/>
          <w:szCs w:val="24"/>
        </w:rPr>
        <w:t xml:space="preserve"> Öğretim Merkezi (</w:t>
      </w:r>
      <w:r w:rsidR="00BF3C10" w:rsidRPr="006508C1">
        <w:rPr>
          <w:rFonts w:ascii="Times New Roman" w:hAnsi="Times New Roman" w:cs="Times New Roman"/>
          <w:sz w:val="24"/>
          <w:szCs w:val="24"/>
        </w:rPr>
        <w:t>İDÜ-DİL</w:t>
      </w:r>
      <w:r w:rsidR="007154CA" w:rsidRPr="006508C1">
        <w:rPr>
          <w:rFonts w:ascii="Times New Roman" w:hAnsi="Times New Roman" w:cs="Times New Roman"/>
          <w:sz w:val="24"/>
          <w:szCs w:val="24"/>
        </w:rPr>
        <w:t xml:space="preserve">MER)’den, </w:t>
      </w:r>
      <w:r w:rsidR="00643C35" w:rsidRPr="006508C1">
        <w:rPr>
          <w:rFonts w:ascii="Times New Roman" w:hAnsi="Times New Roman" w:cs="Times New Roman"/>
          <w:sz w:val="24"/>
          <w:szCs w:val="24"/>
        </w:rPr>
        <w:t>Türkiye’deki diğer yükseköğretim kurumlarından ya da Yunus Emre Enstitüsünden alacakları</w:t>
      </w:r>
      <w:r w:rsidR="008567C3" w:rsidRPr="006508C1">
        <w:rPr>
          <w:rFonts w:ascii="Times New Roman" w:hAnsi="Times New Roman" w:cs="Times New Roman"/>
          <w:sz w:val="24"/>
          <w:szCs w:val="24"/>
        </w:rPr>
        <w:t xml:space="preserve"> Türkçe</w:t>
      </w:r>
      <w:r w:rsidR="00643C35" w:rsidRPr="006508C1">
        <w:rPr>
          <w:rFonts w:ascii="Times New Roman" w:hAnsi="Times New Roman" w:cs="Times New Roman"/>
          <w:sz w:val="24"/>
          <w:szCs w:val="24"/>
        </w:rPr>
        <w:t xml:space="preserve"> dil </w:t>
      </w:r>
      <w:r w:rsidR="008567C3" w:rsidRPr="006508C1">
        <w:rPr>
          <w:rFonts w:ascii="Times New Roman" w:hAnsi="Times New Roman" w:cs="Times New Roman"/>
          <w:sz w:val="24"/>
          <w:szCs w:val="24"/>
        </w:rPr>
        <w:t xml:space="preserve">yeterlik </w:t>
      </w:r>
      <w:r w:rsidR="00643C35" w:rsidRPr="006508C1">
        <w:rPr>
          <w:rFonts w:ascii="Times New Roman" w:eastAsia="Times New Roman" w:hAnsi="Times New Roman" w:cs="Times New Roman"/>
          <w:sz w:val="24"/>
          <w:szCs w:val="24"/>
          <w:lang w:eastAsia="tr-TR"/>
        </w:rPr>
        <w:t>belgeleri</w:t>
      </w:r>
      <w:r w:rsidR="00643C35" w:rsidRPr="006508C1">
        <w:rPr>
          <w:rFonts w:ascii="Times New Roman" w:hAnsi="Times New Roman" w:cs="Times New Roman"/>
          <w:sz w:val="24"/>
          <w:szCs w:val="24"/>
        </w:rPr>
        <w:t xml:space="preserve"> ile ispatlamalıdırlar. </w:t>
      </w:r>
    </w:p>
    <w:p w14:paraId="284E35B8" w14:textId="386BF6E4" w:rsidR="00841C2A" w:rsidRPr="006508C1" w:rsidRDefault="006508C1" w:rsidP="006508C1">
      <w:pPr>
        <w:shd w:val="clear" w:color="auto" w:fill="FFFFFF"/>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b)</w:t>
      </w:r>
      <w:r w:rsidR="00903415" w:rsidRPr="006508C1">
        <w:rPr>
          <w:rFonts w:ascii="Times New Roman" w:eastAsia="Times New Roman" w:hAnsi="Times New Roman" w:cs="Times New Roman"/>
          <w:sz w:val="24"/>
          <w:szCs w:val="24"/>
          <w:lang w:eastAsia="tr-TR"/>
        </w:rPr>
        <w:t>Türkçe</w:t>
      </w:r>
      <w:proofErr w:type="gramEnd"/>
      <w:r w:rsidR="00903415" w:rsidRPr="006508C1">
        <w:rPr>
          <w:rFonts w:ascii="Times New Roman" w:eastAsia="Times New Roman" w:hAnsi="Times New Roman" w:cs="Times New Roman"/>
          <w:sz w:val="24"/>
          <w:szCs w:val="24"/>
          <w:lang w:eastAsia="tr-TR"/>
        </w:rPr>
        <w:t xml:space="preserve"> düzeyi yetersiz olanlar ise, izinli sayılacakları 1 (bir) yıl içerisinde Türkçe düzeylerini yeterli seviyeye çıkarmakla yükümlüdürler. İzinli olan adayların, kayıt hakkını kazandıkları yılı ta</w:t>
      </w:r>
      <w:r w:rsidR="00924AC3" w:rsidRPr="006508C1">
        <w:rPr>
          <w:rFonts w:ascii="Times New Roman" w:eastAsia="Times New Roman" w:hAnsi="Times New Roman" w:cs="Times New Roman"/>
          <w:sz w:val="24"/>
          <w:szCs w:val="24"/>
          <w:lang w:eastAsia="tr-TR"/>
        </w:rPr>
        <w:t>kip eden eğitim-öğretim yılı baş</w:t>
      </w:r>
      <w:r w:rsidR="00903415" w:rsidRPr="006508C1">
        <w:rPr>
          <w:rFonts w:ascii="Times New Roman" w:eastAsia="Times New Roman" w:hAnsi="Times New Roman" w:cs="Times New Roman"/>
          <w:sz w:val="24"/>
          <w:szCs w:val="24"/>
          <w:lang w:eastAsia="tr-TR"/>
        </w:rPr>
        <w:t xml:space="preserve">ında kayıt süresi içerisinde Türkçe düzeyinin yeterli olduğunu </w:t>
      </w:r>
      <w:r w:rsidR="00924AC3" w:rsidRPr="006508C1">
        <w:rPr>
          <w:rFonts w:ascii="Times New Roman" w:eastAsia="Times New Roman" w:hAnsi="Times New Roman" w:cs="Times New Roman"/>
          <w:sz w:val="24"/>
          <w:szCs w:val="24"/>
          <w:lang w:eastAsia="tr-TR"/>
        </w:rPr>
        <w:t>İDÜ-</w:t>
      </w:r>
      <w:proofErr w:type="spellStart"/>
      <w:r w:rsidR="00924AC3" w:rsidRPr="006508C1">
        <w:rPr>
          <w:rFonts w:ascii="Times New Roman" w:eastAsia="Times New Roman" w:hAnsi="Times New Roman" w:cs="Times New Roman"/>
          <w:sz w:val="24"/>
          <w:szCs w:val="24"/>
          <w:lang w:eastAsia="tr-TR"/>
        </w:rPr>
        <w:t>DİLMER’den</w:t>
      </w:r>
      <w:proofErr w:type="spellEnd"/>
      <w:r w:rsidR="00903415" w:rsidRPr="006508C1">
        <w:rPr>
          <w:rFonts w:ascii="Times New Roman" w:eastAsia="Times New Roman" w:hAnsi="Times New Roman" w:cs="Times New Roman"/>
          <w:sz w:val="24"/>
          <w:szCs w:val="24"/>
          <w:lang w:eastAsia="tr-TR"/>
        </w:rPr>
        <w:t xml:space="preserve"> veya YÖK tarafından kabul edilmiş Türkçe eğitimi veren merkezlerden alınan ve adayın başarılı olduğunu ispatlayan bir belgeyle belgelemeleri gereklidir. Aksi durumda kayıt haklarını kaybederler.</w:t>
      </w:r>
    </w:p>
    <w:p w14:paraId="6108E210" w14:textId="43620837" w:rsidR="0052398A" w:rsidRPr="000B0EDB" w:rsidRDefault="00903415" w:rsidP="005F52AB">
      <w:pPr>
        <w:pStyle w:val="ListeParagraf"/>
        <w:numPr>
          <w:ilvl w:val="0"/>
          <w:numId w:val="3"/>
        </w:numPr>
        <w:shd w:val="clear" w:color="auto" w:fill="FFFFFF"/>
        <w:spacing w:after="0" w:line="240" w:lineRule="auto"/>
        <w:ind w:left="0" w:firstLine="709"/>
        <w:jc w:val="both"/>
        <w:rPr>
          <w:rFonts w:ascii="Times New Roman" w:eastAsia="Times New Roman" w:hAnsi="Times New Roman" w:cs="Times New Roman"/>
          <w:sz w:val="24"/>
          <w:szCs w:val="24"/>
          <w:lang w:eastAsia="tr-TR"/>
        </w:rPr>
      </w:pPr>
      <w:r w:rsidRPr="000B0EDB">
        <w:rPr>
          <w:rFonts w:ascii="Times New Roman" w:eastAsia="Times New Roman" w:hAnsi="Times New Roman" w:cs="Times New Roman"/>
          <w:sz w:val="24"/>
          <w:szCs w:val="24"/>
          <w:lang w:eastAsia="tr-TR"/>
        </w:rPr>
        <w:t>Türkçe yeterlilik düzeyi değerlendirilmesi:</w:t>
      </w:r>
    </w:p>
    <w:p w14:paraId="11CB9719" w14:textId="4A8E2B18" w:rsidR="00335010" w:rsidRPr="008E7257" w:rsidRDefault="000B0EDB" w:rsidP="005F52AB">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a</w:t>
      </w:r>
      <w:r w:rsidR="00335010" w:rsidRPr="008E7257">
        <w:rPr>
          <w:rFonts w:ascii="Times New Roman" w:hAnsi="Times New Roman" w:cs="Times New Roman"/>
          <w:color w:val="000000"/>
          <w:sz w:val="24"/>
          <w:szCs w:val="24"/>
        </w:rPr>
        <w:t xml:space="preserve">) (C1 ve C2) Düzeyi: Türkçe düzeyi yeterlidir. Kayıt hakkı kazandığı programa kaydı yapılır. </w:t>
      </w:r>
    </w:p>
    <w:p w14:paraId="4A706130" w14:textId="4B180B90" w:rsidR="00335010" w:rsidRPr="008E7257" w:rsidRDefault="000B0EDB" w:rsidP="005F52AB">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b</w:t>
      </w:r>
      <w:r w:rsidR="00335010" w:rsidRPr="008E7257">
        <w:rPr>
          <w:rFonts w:ascii="Times New Roman" w:hAnsi="Times New Roman" w:cs="Times New Roman"/>
          <w:color w:val="000000"/>
          <w:sz w:val="24"/>
          <w:szCs w:val="24"/>
        </w:rPr>
        <w:t xml:space="preserve">) (B1 ve B2) Düzeyi: Türkçe düzeyi yeterli değil, ancak geliştirilebilir. Türkçe kursu almak şartıyla kayıt hakkı kazandığı programa kaydı yapılır. Öğrenci en geç üçüncü </w:t>
      </w:r>
      <w:r w:rsidR="00924AC3">
        <w:rPr>
          <w:rFonts w:ascii="Times New Roman" w:hAnsi="Times New Roman" w:cs="Times New Roman"/>
          <w:color w:val="000000"/>
          <w:sz w:val="24"/>
          <w:szCs w:val="24"/>
        </w:rPr>
        <w:t xml:space="preserve">dönemin </w:t>
      </w:r>
      <w:r w:rsidR="00335010" w:rsidRPr="008E7257">
        <w:rPr>
          <w:rFonts w:ascii="Times New Roman" w:hAnsi="Times New Roman" w:cs="Times New Roman"/>
          <w:color w:val="000000"/>
          <w:sz w:val="24"/>
          <w:szCs w:val="24"/>
        </w:rPr>
        <w:t xml:space="preserve">başına kadar Türkçe düzeyini (C1-C2) düzeyine yükselttiğini belgelemelidir. En geç üçüncü </w:t>
      </w:r>
      <w:r w:rsidR="00924AC3">
        <w:rPr>
          <w:rFonts w:ascii="Times New Roman" w:hAnsi="Times New Roman" w:cs="Times New Roman"/>
          <w:color w:val="000000"/>
          <w:sz w:val="24"/>
          <w:szCs w:val="24"/>
        </w:rPr>
        <w:t xml:space="preserve">dönemin </w:t>
      </w:r>
      <w:r w:rsidR="00335010" w:rsidRPr="008E7257">
        <w:rPr>
          <w:rFonts w:ascii="Times New Roman" w:hAnsi="Times New Roman" w:cs="Times New Roman"/>
          <w:color w:val="000000"/>
          <w:sz w:val="24"/>
          <w:szCs w:val="24"/>
        </w:rPr>
        <w:t xml:space="preserve">başına kadar Türkçe düzeyini (C1-C2) düzeyine yükseltemeyenler, dil düzeyini (C1-C2) seviyesine çıkarıncaya kadar eğitim ve öğretimlerine devam edemezler. </w:t>
      </w:r>
    </w:p>
    <w:p w14:paraId="544D56BD" w14:textId="748076F7" w:rsidR="00335010" w:rsidRPr="008E7257" w:rsidRDefault="000B0EDB" w:rsidP="005F52AB">
      <w:pPr>
        <w:autoSpaceDE w:val="0"/>
        <w:autoSpaceDN w:val="0"/>
        <w:adjustRightInd w:val="0"/>
        <w:spacing w:after="0" w:line="240" w:lineRule="auto"/>
        <w:ind w:firstLine="708"/>
        <w:rPr>
          <w:rFonts w:ascii="Times New Roman" w:hAnsi="Times New Roman" w:cs="Times New Roman"/>
          <w:color w:val="000000"/>
          <w:sz w:val="24"/>
          <w:szCs w:val="24"/>
        </w:rPr>
      </w:pPr>
      <w:r>
        <w:rPr>
          <w:rFonts w:ascii="Times New Roman" w:hAnsi="Times New Roman" w:cs="Times New Roman"/>
          <w:color w:val="000000"/>
          <w:sz w:val="24"/>
          <w:szCs w:val="24"/>
        </w:rPr>
        <w:t>c</w:t>
      </w:r>
      <w:r w:rsidR="00335010" w:rsidRPr="008E7257">
        <w:rPr>
          <w:rFonts w:ascii="Times New Roman" w:hAnsi="Times New Roman" w:cs="Times New Roman"/>
          <w:color w:val="000000"/>
          <w:sz w:val="24"/>
          <w:szCs w:val="24"/>
        </w:rPr>
        <w:t xml:space="preserve">) (A1 ve A2) Düzeyi: Türkçe düzeyi yetersizdir. Türkçe kursu almalıdır. Bu durumda olanlar en geç üçüncü </w:t>
      </w:r>
      <w:r w:rsidR="00924AC3">
        <w:rPr>
          <w:rFonts w:ascii="Times New Roman" w:hAnsi="Times New Roman" w:cs="Times New Roman"/>
          <w:color w:val="000000"/>
          <w:sz w:val="24"/>
          <w:szCs w:val="24"/>
        </w:rPr>
        <w:t>dönemin</w:t>
      </w:r>
      <w:r w:rsidR="00335010" w:rsidRPr="008E7257">
        <w:rPr>
          <w:rFonts w:ascii="Times New Roman" w:hAnsi="Times New Roman" w:cs="Times New Roman"/>
          <w:color w:val="000000"/>
          <w:sz w:val="24"/>
          <w:szCs w:val="24"/>
        </w:rPr>
        <w:t xml:space="preserve"> başına kadar Türkçe düzeyini (C1-C2) düzeyine yükselttiğini belgelemelidir. Türkçe yeterlilik düzeyini, (C1-C2) düzeyine yükseltenlere bu fıkranın birinci bendi, (B1-B2) düzeyine yükseltenlere ikinci bendi hükmü uygulanır. </w:t>
      </w:r>
    </w:p>
    <w:p w14:paraId="620BDF97" w14:textId="7F60D1E5" w:rsidR="00355FF2" w:rsidRPr="00841C2A" w:rsidRDefault="00903415" w:rsidP="003D6BDE">
      <w:pPr>
        <w:shd w:val="clear" w:color="auto" w:fill="FFFFFF"/>
        <w:spacing w:after="0" w:line="240" w:lineRule="auto"/>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 </w:t>
      </w:r>
      <w:r w:rsidR="005F52AB">
        <w:rPr>
          <w:rFonts w:ascii="Times New Roman" w:eastAsia="Times New Roman" w:hAnsi="Times New Roman" w:cs="Times New Roman"/>
          <w:sz w:val="24"/>
          <w:szCs w:val="24"/>
          <w:lang w:eastAsia="tr-TR"/>
        </w:rPr>
        <w:tab/>
      </w:r>
      <w:r w:rsidR="00355FF2" w:rsidRPr="00841C2A">
        <w:rPr>
          <w:rFonts w:ascii="Times New Roman" w:eastAsia="Times New Roman" w:hAnsi="Times New Roman" w:cs="Times New Roman"/>
          <w:sz w:val="24"/>
          <w:szCs w:val="24"/>
          <w:lang w:eastAsia="tr-TR"/>
        </w:rPr>
        <w:t>(</w:t>
      </w:r>
      <w:r w:rsidR="000B0EDB">
        <w:rPr>
          <w:rFonts w:ascii="Times New Roman" w:eastAsia="Times New Roman" w:hAnsi="Times New Roman" w:cs="Times New Roman"/>
          <w:sz w:val="24"/>
          <w:szCs w:val="24"/>
          <w:lang w:eastAsia="tr-TR"/>
        </w:rPr>
        <w:t>3</w:t>
      </w:r>
      <w:r w:rsidR="00355FF2" w:rsidRPr="00841C2A">
        <w:rPr>
          <w:rFonts w:ascii="Times New Roman" w:eastAsia="Times New Roman" w:hAnsi="Times New Roman" w:cs="Times New Roman"/>
          <w:sz w:val="24"/>
          <w:szCs w:val="24"/>
          <w:lang w:eastAsia="tr-TR"/>
        </w:rPr>
        <w:t xml:space="preserve">) </w:t>
      </w:r>
      <w:r w:rsidR="00720E26" w:rsidRPr="00841C2A">
        <w:rPr>
          <w:rFonts w:ascii="Times New Roman" w:eastAsia="Times New Roman" w:hAnsi="Times New Roman" w:cs="Times New Roman"/>
          <w:sz w:val="24"/>
          <w:szCs w:val="24"/>
          <w:lang w:eastAsia="tr-TR"/>
        </w:rPr>
        <w:t xml:space="preserve">Lise </w:t>
      </w:r>
      <w:r w:rsidR="008D7189" w:rsidRPr="00841C2A">
        <w:rPr>
          <w:rFonts w:ascii="Times New Roman" w:eastAsia="Times New Roman" w:hAnsi="Times New Roman" w:cs="Times New Roman"/>
          <w:sz w:val="24"/>
          <w:szCs w:val="24"/>
          <w:lang w:eastAsia="tr-TR"/>
        </w:rPr>
        <w:t>e</w:t>
      </w:r>
      <w:r w:rsidR="00720E26" w:rsidRPr="00841C2A">
        <w:rPr>
          <w:rFonts w:ascii="Times New Roman" w:eastAsia="Times New Roman" w:hAnsi="Times New Roman" w:cs="Times New Roman"/>
          <w:sz w:val="24"/>
          <w:szCs w:val="24"/>
          <w:lang w:eastAsia="tr-TR"/>
        </w:rPr>
        <w:t>ğitimini</w:t>
      </w:r>
      <w:r w:rsidR="00F34125">
        <w:rPr>
          <w:rFonts w:ascii="Times New Roman" w:eastAsia="Times New Roman" w:hAnsi="Times New Roman" w:cs="Times New Roman"/>
          <w:sz w:val="24"/>
          <w:szCs w:val="24"/>
          <w:lang w:eastAsia="tr-TR"/>
        </w:rPr>
        <w:t xml:space="preserve"> </w:t>
      </w:r>
      <w:r w:rsidR="00B61047" w:rsidRPr="00841C2A">
        <w:rPr>
          <w:rFonts w:ascii="Times New Roman" w:eastAsia="Times New Roman" w:hAnsi="Times New Roman" w:cs="Times New Roman"/>
          <w:sz w:val="24"/>
          <w:szCs w:val="24"/>
          <w:lang w:eastAsia="tr-TR"/>
        </w:rPr>
        <w:t>Türkiye’de Türkçe Eğitim veren liselerde bitirmiş olan adaylardan Türkçe Yeterlilik Belgesi istenmez.</w:t>
      </w:r>
    </w:p>
    <w:p w14:paraId="7C8D83E9" w14:textId="77777777" w:rsidR="00643C35" w:rsidRPr="00A06B84"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bCs/>
          <w:sz w:val="24"/>
          <w:szCs w:val="24"/>
          <w:lang w:eastAsia="tr-TR"/>
        </w:rPr>
        <w:t>Sonuçların İlanı ve Vize İşlemleri</w:t>
      </w:r>
    </w:p>
    <w:p w14:paraId="5C0A7C9A" w14:textId="6D2ABFDE" w:rsidR="007D6A50" w:rsidRPr="00A06B84" w:rsidRDefault="0090341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b/>
          <w:bCs/>
          <w:sz w:val="24"/>
          <w:szCs w:val="24"/>
          <w:lang w:eastAsia="tr-TR"/>
        </w:rPr>
        <w:t xml:space="preserve">MADDE </w:t>
      </w:r>
      <w:r w:rsidR="005F52AB">
        <w:rPr>
          <w:rFonts w:ascii="Times New Roman" w:eastAsia="Times New Roman" w:hAnsi="Times New Roman" w:cs="Times New Roman"/>
          <w:b/>
          <w:bCs/>
          <w:sz w:val="24"/>
          <w:szCs w:val="24"/>
          <w:lang w:eastAsia="tr-TR"/>
        </w:rPr>
        <w:t>1</w:t>
      </w:r>
      <w:r w:rsidR="00A27FE9" w:rsidRPr="00A06B84">
        <w:rPr>
          <w:rFonts w:ascii="Times New Roman" w:eastAsia="Times New Roman" w:hAnsi="Times New Roman" w:cs="Times New Roman"/>
          <w:b/>
          <w:bCs/>
          <w:sz w:val="24"/>
          <w:szCs w:val="24"/>
          <w:lang w:eastAsia="tr-TR"/>
        </w:rPr>
        <w:t>0</w:t>
      </w:r>
      <w:r w:rsidRPr="00A06B84">
        <w:rPr>
          <w:rFonts w:ascii="Times New Roman" w:eastAsia="Times New Roman" w:hAnsi="Times New Roman" w:cs="Times New Roman"/>
          <w:b/>
          <w:bCs/>
          <w:sz w:val="24"/>
          <w:szCs w:val="24"/>
          <w:lang w:eastAsia="tr-TR"/>
        </w:rPr>
        <w:t>-</w:t>
      </w:r>
      <w:r w:rsidRPr="00A06B84">
        <w:rPr>
          <w:rFonts w:ascii="Times New Roman" w:eastAsia="Times New Roman" w:hAnsi="Times New Roman" w:cs="Times New Roman"/>
          <w:sz w:val="24"/>
          <w:szCs w:val="24"/>
          <w:lang w:eastAsia="tr-TR"/>
        </w:rPr>
        <w:t xml:space="preserve"> (1) Başvuru sonuçları üniversitenin </w:t>
      </w:r>
      <w:hyperlink r:id="rId7" w:history="1">
        <w:r w:rsidR="007D6A50" w:rsidRPr="00A06B84">
          <w:rPr>
            <w:rStyle w:val="Kpr"/>
            <w:rFonts w:ascii="Times New Roman" w:eastAsia="Times New Roman" w:hAnsi="Times New Roman" w:cs="Times New Roman"/>
            <w:color w:val="auto"/>
            <w:sz w:val="24"/>
            <w:szCs w:val="24"/>
            <w:lang w:eastAsia="tr-TR"/>
          </w:rPr>
          <w:t>http://www.idu.edu.tr</w:t>
        </w:r>
      </w:hyperlink>
      <w:r w:rsidR="007D6A50" w:rsidRPr="00A06B84">
        <w:rPr>
          <w:rFonts w:ascii="Times New Roman" w:eastAsia="Times New Roman" w:hAnsi="Times New Roman" w:cs="Times New Roman"/>
          <w:sz w:val="24"/>
          <w:szCs w:val="24"/>
          <w:lang w:eastAsia="tr-TR"/>
        </w:rPr>
        <w:t xml:space="preserve"> </w:t>
      </w:r>
      <w:r w:rsidRPr="00A06B84">
        <w:rPr>
          <w:rFonts w:ascii="Times New Roman" w:eastAsia="Times New Roman" w:hAnsi="Times New Roman" w:cs="Times New Roman"/>
          <w:sz w:val="24"/>
          <w:szCs w:val="24"/>
          <w:lang w:eastAsia="tr-TR"/>
        </w:rPr>
        <w:t xml:space="preserve"> internet adresinden duyurulur.</w:t>
      </w:r>
    </w:p>
    <w:p w14:paraId="195AFCA2" w14:textId="1DD29CF3" w:rsidR="0052398A" w:rsidRPr="00A06B84" w:rsidRDefault="0090341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(2) Kayıt hakkı kazanan öğrencilerin Üniversitemizde öğrenim görmeleri içi</w:t>
      </w:r>
      <w:r w:rsidR="00B61047">
        <w:rPr>
          <w:rFonts w:ascii="Times New Roman" w:eastAsia="Times New Roman" w:hAnsi="Times New Roman" w:cs="Times New Roman"/>
          <w:sz w:val="24"/>
          <w:szCs w:val="24"/>
          <w:lang w:eastAsia="tr-TR"/>
        </w:rPr>
        <w:t xml:space="preserve">n “Öğrenim </w:t>
      </w:r>
      <w:proofErr w:type="spellStart"/>
      <w:r w:rsidR="00B61047">
        <w:rPr>
          <w:rFonts w:ascii="Times New Roman" w:eastAsia="Times New Roman" w:hAnsi="Times New Roman" w:cs="Times New Roman"/>
          <w:sz w:val="24"/>
          <w:szCs w:val="24"/>
          <w:lang w:eastAsia="tr-TR"/>
        </w:rPr>
        <w:t>Meşruhatlı</w:t>
      </w:r>
      <w:proofErr w:type="spellEnd"/>
      <w:r w:rsidR="00B61047">
        <w:rPr>
          <w:rFonts w:ascii="Times New Roman" w:eastAsia="Times New Roman" w:hAnsi="Times New Roman" w:cs="Times New Roman"/>
          <w:sz w:val="24"/>
          <w:szCs w:val="24"/>
          <w:lang w:eastAsia="tr-TR"/>
        </w:rPr>
        <w:t xml:space="preserve"> Vize”</w:t>
      </w:r>
      <w:r w:rsidRPr="00A06B84">
        <w:rPr>
          <w:rFonts w:ascii="Times New Roman" w:eastAsia="Times New Roman" w:hAnsi="Times New Roman" w:cs="Times New Roman"/>
          <w:sz w:val="24"/>
          <w:szCs w:val="24"/>
          <w:lang w:eastAsia="tr-TR"/>
        </w:rPr>
        <w:t xml:space="preserve"> almaları ge</w:t>
      </w:r>
      <w:r w:rsidR="00F01ECD">
        <w:rPr>
          <w:rFonts w:ascii="Times New Roman" w:eastAsia="Times New Roman" w:hAnsi="Times New Roman" w:cs="Times New Roman"/>
          <w:sz w:val="24"/>
          <w:szCs w:val="24"/>
          <w:lang w:eastAsia="tr-TR"/>
        </w:rPr>
        <w:t>rektiğinden, kayıt hakkı kazandıklarına dair</w:t>
      </w:r>
      <w:r w:rsidRPr="00A06B84">
        <w:rPr>
          <w:rFonts w:ascii="Times New Roman" w:eastAsia="Times New Roman" w:hAnsi="Times New Roman" w:cs="Times New Roman"/>
          <w:sz w:val="24"/>
          <w:szCs w:val="24"/>
          <w:lang w:eastAsia="tr-TR"/>
        </w:rPr>
        <w:t xml:space="preserve"> “kabul mektubu” veya eşdeğer bir belge düzenlenir </w:t>
      </w:r>
      <w:r w:rsidR="006236A0">
        <w:rPr>
          <w:rFonts w:ascii="Times New Roman" w:eastAsia="Times New Roman" w:hAnsi="Times New Roman" w:cs="Times New Roman"/>
          <w:sz w:val="24"/>
          <w:szCs w:val="24"/>
          <w:lang w:eastAsia="tr-TR"/>
        </w:rPr>
        <w:t>ve ü</w:t>
      </w:r>
      <w:r w:rsidRPr="00A06B84">
        <w:rPr>
          <w:rFonts w:ascii="Times New Roman" w:eastAsia="Times New Roman" w:hAnsi="Times New Roman" w:cs="Times New Roman"/>
          <w:sz w:val="24"/>
          <w:szCs w:val="24"/>
          <w:lang w:eastAsia="tr-TR"/>
        </w:rPr>
        <w:t xml:space="preserve">niversitemize kabul edilen adaylar; kendileri için düzenlenen </w:t>
      </w:r>
      <w:r w:rsidRPr="00841C2A">
        <w:rPr>
          <w:rFonts w:ascii="Times New Roman" w:eastAsia="Times New Roman" w:hAnsi="Times New Roman" w:cs="Times New Roman"/>
          <w:sz w:val="24"/>
          <w:szCs w:val="24"/>
          <w:lang w:eastAsia="tr-TR"/>
        </w:rPr>
        <w:t>kabul m</w:t>
      </w:r>
      <w:r w:rsidR="00F04A04" w:rsidRPr="00841C2A">
        <w:rPr>
          <w:rFonts w:ascii="Times New Roman" w:eastAsia="Times New Roman" w:hAnsi="Times New Roman" w:cs="Times New Roman"/>
          <w:sz w:val="24"/>
          <w:szCs w:val="24"/>
          <w:lang w:eastAsia="tr-TR"/>
        </w:rPr>
        <w:t xml:space="preserve">ektubunu üniversitenin </w:t>
      </w:r>
      <w:r w:rsidR="00841C2A" w:rsidRPr="00841C2A">
        <w:rPr>
          <w:rFonts w:ascii="Times New Roman" w:eastAsia="Times New Roman" w:hAnsi="Times New Roman" w:cs="Times New Roman"/>
          <w:sz w:val="24"/>
          <w:szCs w:val="24"/>
          <w:lang w:eastAsia="tr-TR"/>
        </w:rPr>
        <w:t xml:space="preserve">Öğrenci İşleri Daire Başkanlığı’ndan </w:t>
      </w:r>
      <w:r w:rsidRPr="00841C2A">
        <w:rPr>
          <w:rFonts w:ascii="Times New Roman" w:eastAsia="Times New Roman" w:hAnsi="Times New Roman" w:cs="Times New Roman"/>
          <w:sz w:val="24"/>
          <w:szCs w:val="24"/>
          <w:lang w:eastAsia="tr-TR"/>
        </w:rPr>
        <w:t xml:space="preserve">temin edebilirler. </w:t>
      </w:r>
      <w:r w:rsidRPr="00A06B84">
        <w:rPr>
          <w:rFonts w:ascii="Times New Roman" w:eastAsia="Times New Roman" w:hAnsi="Times New Roman" w:cs="Times New Roman"/>
          <w:sz w:val="24"/>
          <w:szCs w:val="24"/>
          <w:lang w:eastAsia="tr-TR"/>
        </w:rPr>
        <w:t xml:space="preserve">Adayların, bu mektup </w:t>
      </w:r>
      <w:proofErr w:type="gramStart"/>
      <w:r w:rsidRPr="00A06B84">
        <w:rPr>
          <w:rFonts w:ascii="Times New Roman" w:eastAsia="Times New Roman" w:hAnsi="Times New Roman" w:cs="Times New Roman"/>
          <w:sz w:val="24"/>
          <w:szCs w:val="24"/>
          <w:lang w:eastAsia="tr-TR"/>
        </w:rPr>
        <w:t>ile birlikte</w:t>
      </w:r>
      <w:proofErr w:type="gramEnd"/>
      <w:r w:rsidRPr="00A06B84">
        <w:rPr>
          <w:rFonts w:ascii="Times New Roman" w:eastAsia="Times New Roman" w:hAnsi="Times New Roman" w:cs="Times New Roman"/>
          <w:sz w:val="24"/>
          <w:szCs w:val="24"/>
          <w:lang w:eastAsia="tr-TR"/>
        </w:rPr>
        <w:t xml:space="preserve"> ülkelerindeki veya en yakın T.C. Büyükelçiliğine başvurarak öğrenci vizesi almaları gereklidir.</w:t>
      </w:r>
    </w:p>
    <w:p w14:paraId="529AA0C7" w14:textId="77777777" w:rsidR="00903415" w:rsidRPr="00A06B84" w:rsidRDefault="00903415"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(3) Kayıt için gerekli belgeler sonuçlarla birlikte Üniversitenin web sayfasında yayınlanır.</w:t>
      </w:r>
    </w:p>
    <w:p w14:paraId="32180C3B" w14:textId="77777777" w:rsidR="00A27FE9" w:rsidRPr="00A06B84" w:rsidRDefault="00A27FE9"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sz w:val="24"/>
          <w:szCs w:val="24"/>
          <w:lang w:eastAsia="tr-TR"/>
        </w:rPr>
        <w:t xml:space="preserve">Kesin Kayıt İçin Gerekli </w:t>
      </w:r>
      <w:r w:rsidRPr="00A06B84">
        <w:rPr>
          <w:rFonts w:ascii="Times New Roman" w:eastAsia="Times New Roman" w:hAnsi="Times New Roman" w:cs="Times New Roman"/>
          <w:b/>
          <w:bCs/>
          <w:sz w:val="24"/>
          <w:szCs w:val="24"/>
          <w:lang w:eastAsia="tr-TR"/>
        </w:rPr>
        <w:t>Belgeler</w:t>
      </w:r>
    </w:p>
    <w:p w14:paraId="5F9A12D1" w14:textId="14B4C1CF" w:rsidR="00A27FE9" w:rsidRPr="00A06B84" w:rsidRDefault="00A27FE9"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b/>
          <w:bCs/>
          <w:sz w:val="24"/>
          <w:szCs w:val="24"/>
          <w:lang w:eastAsia="tr-TR"/>
        </w:rPr>
        <w:t xml:space="preserve">MADDE </w:t>
      </w:r>
      <w:r w:rsidR="005F52AB">
        <w:rPr>
          <w:rFonts w:ascii="Times New Roman" w:eastAsia="Times New Roman" w:hAnsi="Times New Roman" w:cs="Times New Roman"/>
          <w:b/>
          <w:bCs/>
          <w:sz w:val="24"/>
          <w:szCs w:val="24"/>
          <w:lang w:eastAsia="tr-TR"/>
        </w:rPr>
        <w:t>1</w:t>
      </w:r>
      <w:r w:rsidRPr="00A06B84">
        <w:rPr>
          <w:rFonts w:ascii="Times New Roman" w:eastAsia="Times New Roman" w:hAnsi="Times New Roman" w:cs="Times New Roman"/>
          <w:b/>
          <w:bCs/>
          <w:sz w:val="24"/>
          <w:szCs w:val="24"/>
          <w:lang w:eastAsia="tr-TR"/>
        </w:rPr>
        <w:t xml:space="preserve">1- </w:t>
      </w:r>
      <w:r w:rsidRPr="00A06B84">
        <w:rPr>
          <w:rFonts w:ascii="Times New Roman" w:eastAsia="Times New Roman" w:hAnsi="Times New Roman" w:cs="Times New Roman"/>
          <w:sz w:val="24"/>
          <w:szCs w:val="24"/>
          <w:lang w:eastAsia="tr-TR"/>
        </w:rPr>
        <w:t>(1) Kesin kayıt için gerekli belgeler:</w:t>
      </w:r>
    </w:p>
    <w:p w14:paraId="472A42BE" w14:textId="554AD60E" w:rsidR="00A27FE9" w:rsidRPr="00A06B84" w:rsidRDefault="00A27FE9"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a) Lise diplomasının veya geçici mezuniyet belgesinin aslı ile noter ya da Türk Dış Temsilciliklerinden onaylı Türkçe tercümesi,</w:t>
      </w:r>
    </w:p>
    <w:p w14:paraId="3B4F5CF9" w14:textId="082512F7" w:rsidR="00A27FE9" w:rsidRPr="00A06B84" w:rsidRDefault="00D55AA8"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w:t>
      </w:r>
      <w:r w:rsidR="00A27FE9" w:rsidRPr="00A06B84">
        <w:rPr>
          <w:rFonts w:ascii="Times New Roman" w:eastAsia="Times New Roman" w:hAnsi="Times New Roman" w:cs="Times New Roman"/>
          <w:sz w:val="24"/>
          <w:szCs w:val="24"/>
          <w:lang w:eastAsia="tr-TR"/>
        </w:rPr>
        <w:t>) Adayın lisede aldığı dersleri, notlarını ve genel not ortalamasını gösterir, lise müdürlüğü tarafından onaylanmış resmi not belgesi (transkript) ile Türkçe tercümesinin noter ya da Türk Dış Temsilciliklerinden onaylı örneği,</w:t>
      </w:r>
    </w:p>
    <w:p w14:paraId="6EAE9026" w14:textId="0E62E38D" w:rsidR="00A27FE9" w:rsidRPr="009F4997" w:rsidRDefault="00D55AA8"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c</w:t>
      </w:r>
      <w:r w:rsidR="00A27FE9" w:rsidRPr="00A06B84">
        <w:rPr>
          <w:rFonts w:ascii="Times New Roman" w:eastAsia="Times New Roman" w:hAnsi="Times New Roman" w:cs="Times New Roman"/>
          <w:sz w:val="24"/>
          <w:szCs w:val="24"/>
          <w:lang w:eastAsia="tr-TR"/>
        </w:rPr>
        <w:t xml:space="preserve">) Adayın başvurduğu program türüne göre EK-1’ de sunulan sınavlardan belirtilen asgari puanları gösterir sınav sonuç belgesinin Türk dış temsilcilikleri veya noter tarafından onaylı </w:t>
      </w:r>
      <w:r w:rsidR="00A27FE9" w:rsidRPr="009F4997">
        <w:rPr>
          <w:rFonts w:ascii="Times New Roman" w:eastAsia="Times New Roman" w:hAnsi="Times New Roman" w:cs="Times New Roman"/>
          <w:sz w:val="24"/>
          <w:szCs w:val="24"/>
          <w:lang w:eastAsia="tr-TR"/>
        </w:rPr>
        <w:t>örneği</w:t>
      </w:r>
    </w:p>
    <w:p w14:paraId="6E04BF82" w14:textId="261F23F6" w:rsidR="00A27FE9" w:rsidRPr="00A06B84" w:rsidRDefault="00D55AA8"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sz w:val="24"/>
          <w:szCs w:val="24"/>
          <w:lang w:eastAsia="tr-TR"/>
        </w:rPr>
        <w:t>ç</w:t>
      </w:r>
      <w:proofErr w:type="gramEnd"/>
      <w:r w:rsidR="00A27FE9" w:rsidRPr="00A06B84">
        <w:rPr>
          <w:rFonts w:ascii="Times New Roman" w:eastAsia="Times New Roman" w:hAnsi="Times New Roman" w:cs="Times New Roman"/>
          <w:sz w:val="24"/>
          <w:szCs w:val="24"/>
          <w:lang w:eastAsia="tr-TR"/>
        </w:rPr>
        <w:t>) Öğrenim Vizeli Pasaportun kimlik bilgilerini ve geçerlilik süresini gösteren sayfalarının ve Türkçe tercümesinin noter ya da Türk Dış Temsilciliklerinden onaylı örneği,</w:t>
      </w:r>
    </w:p>
    <w:p w14:paraId="4733DA75" w14:textId="610304B1" w:rsidR="00A27FE9" w:rsidRPr="008D7189" w:rsidRDefault="00D55AA8" w:rsidP="005F52AB">
      <w:pPr>
        <w:shd w:val="clear" w:color="auto" w:fill="FFFFFF"/>
        <w:spacing w:after="0" w:line="240" w:lineRule="auto"/>
        <w:ind w:firstLine="708"/>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d</w:t>
      </w:r>
      <w:r w:rsidR="00425823" w:rsidRPr="008D7189">
        <w:rPr>
          <w:rFonts w:ascii="Times New Roman" w:eastAsia="Times New Roman" w:hAnsi="Times New Roman" w:cs="Times New Roman"/>
          <w:color w:val="000000" w:themeColor="text1"/>
          <w:sz w:val="24"/>
          <w:szCs w:val="24"/>
          <w:lang w:eastAsia="tr-TR"/>
        </w:rPr>
        <w:t xml:space="preserve">) </w:t>
      </w:r>
      <w:r w:rsidR="008D7189" w:rsidRPr="008D7189">
        <w:rPr>
          <w:rFonts w:ascii="Times New Roman" w:eastAsia="Times New Roman" w:hAnsi="Times New Roman" w:cs="Times New Roman"/>
          <w:color w:val="000000" w:themeColor="text1"/>
          <w:sz w:val="24"/>
          <w:szCs w:val="24"/>
          <w:lang w:eastAsia="tr-TR"/>
        </w:rPr>
        <w:t>Varsa uluslararası geçerliliği olan Yabancı Dil Belgesinin ve Türkçe Yeterlilik Belgesinin noter ya da Türk Dış Temsilciliklerinden onaylı örneği,</w:t>
      </w:r>
    </w:p>
    <w:p w14:paraId="2B509AA3" w14:textId="4C558C86" w:rsidR="00A27FE9" w:rsidRPr="00A06B84" w:rsidRDefault="00D55AA8"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A27FE9" w:rsidRPr="00A06B84">
        <w:rPr>
          <w:rFonts w:ascii="Times New Roman" w:eastAsia="Times New Roman" w:hAnsi="Times New Roman" w:cs="Times New Roman"/>
          <w:sz w:val="24"/>
          <w:szCs w:val="24"/>
          <w:lang w:eastAsia="tr-TR"/>
        </w:rPr>
        <w:t xml:space="preserve"> İkametgâh belgesi (Kayıt tarihinden itibaren bir ay içinde ilgili birim öğrenci bürosuna teslim edilmesi şarttır),</w:t>
      </w:r>
    </w:p>
    <w:p w14:paraId="1C37325B" w14:textId="6711698B" w:rsidR="00A27FE9" w:rsidRPr="00A06B84" w:rsidRDefault="00D55AA8"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f</w:t>
      </w:r>
      <w:r w:rsidR="00A27FE9" w:rsidRPr="00A06B84">
        <w:rPr>
          <w:rFonts w:ascii="Times New Roman" w:eastAsia="Times New Roman" w:hAnsi="Times New Roman" w:cs="Times New Roman"/>
          <w:sz w:val="24"/>
          <w:szCs w:val="24"/>
          <w:lang w:eastAsia="tr-TR"/>
        </w:rPr>
        <w:t>) İmzalı Geçim Güvencesi Beyanı,</w:t>
      </w:r>
    </w:p>
    <w:p w14:paraId="0C937D8A" w14:textId="77777777" w:rsidR="00A27FE9" w:rsidRPr="00A06B84" w:rsidRDefault="00A27FE9" w:rsidP="005F52AB">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(2) Başvuru, yerleştirme ve kayıt sürecinde tahrif edilmiş, sahte, eksik ve yanlış belge sunanların kesin kayıtları yapılmış olsa bile yapılan işlemleri iptal edilir, Üniversiteyle ilişiği kesilir.</w:t>
      </w:r>
    </w:p>
    <w:p w14:paraId="73C011D0" w14:textId="7F7E8E02" w:rsidR="00A27FE9" w:rsidRPr="00A06B84" w:rsidRDefault="006508C1" w:rsidP="00971D5E">
      <w:pPr>
        <w:shd w:val="clear" w:color="auto" w:fill="FFFFFF"/>
        <w:spacing w:after="0" w:line="240" w:lineRule="auto"/>
        <w:jc w:val="center"/>
        <w:outlineLvl w:val="0"/>
        <w:rPr>
          <w:rFonts w:ascii="Times New Roman" w:eastAsia="Times New Roman" w:hAnsi="Times New Roman" w:cs="Times New Roman"/>
          <w:sz w:val="24"/>
          <w:szCs w:val="24"/>
          <w:lang w:eastAsia="tr-TR"/>
        </w:rPr>
      </w:pPr>
      <w:r>
        <w:rPr>
          <w:rFonts w:ascii="Times New Roman" w:eastAsia="Times New Roman" w:hAnsi="Times New Roman" w:cs="Times New Roman"/>
          <w:b/>
          <w:bCs/>
          <w:sz w:val="24"/>
          <w:szCs w:val="24"/>
          <w:lang w:eastAsia="tr-TR"/>
        </w:rPr>
        <w:t>ÜÇ</w:t>
      </w:r>
      <w:r w:rsidR="00A27FE9" w:rsidRPr="00A06B84">
        <w:rPr>
          <w:rFonts w:ascii="Times New Roman" w:eastAsia="Times New Roman" w:hAnsi="Times New Roman" w:cs="Times New Roman"/>
          <w:b/>
          <w:bCs/>
          <w:sz w:val="24"/>
          <w:szCs w:val="24"/>
          <w:lang w:eastAsia="tr-TR"/>
        </w:rPr>
        <w:t>ÜNCÜ BÖLÜM</w:t>
      </w:r>
    </w:p>
    <w:p w14:paraId="2A783E2B" w14:textId="39CDB972" w:rsidR="00A27FE9" w:rsidRPr="00A06B84" w:rsidRDefault="00F31269" w:rsidP="003D6BDE">
      <w:pPr>
        <w:shd w:val="clear" w:color="auto" w:fill="FFFFFF"/>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Çeşitli ve Son Hükümler</w:t>
      </w:r>
    </w:p>
    <w:p w14:paraId="2A721B95" w14:textId="77777777" w:rsidR="007F198C" w:rsidRPr="00A06B84" w:rsidRDefault="007F198C" w:rsidP="00971D5E">
      <w:pPr>
        <w:shd w:val="clear" w:color="auto" w:fill="FFFFFF"/>
        <w:spacing w:after="0" w:line="240" w:lineRule="auto"/>
        <w:ind w:firstLine="708"/>
        <w:jc w:val="both"/>
        <w:outlineLvl w:val="0"/>
        <w:rPr>
          <w:rFonts w:ascii="Times New Roman" w:eastAsia="Times New Roman" w:hAnsi="Times New Roman" w:cs="Times New Roman"/>
          <w:b/>
          <w:sz w:val="24"/>
          <w:szCs w:val="24"/>
          <w:lang w:eastAsia="tr-TR"/>
        </w:rPr>
      </w:pPr>
      <w:r w:rsidRPr="00A06B84">
        <w:rPr>
          <w:rFonts w:ascii="Times New Roman" w:eastAsia="Times New Roman" w:hAnsi="Times New Roman" w:cs="Times New Roman"/>
          <w:b/>
          <w:sz w:val="24"/>
          <w:szCs w:val="24"/>
          <w:lang w:eastAsia="tr-TR"/>
        </w:rPr>
        <w:t xml:space="preserve">Öğrenim </w:t>
      </w:r>
      <w:r w:rsidR="00A27FE9" w:rsidRPr="00A06B84">
        <w:rPr>
          <w:rFonts w:ascii="Times New Roman" w:eastAsia="Times New Roman" w:hAnsi="Times New Roman" w:cs="Times New Roman"/>
          <w:b/>
          <w:sz w:val="24"/>
          <w:szCs w:val="24"/>
          <w:lang w:eastAsia="tr-TR"/>
        </w:rPr>
        <w:t>Ücreti ve Geçim Güvencesi Miktarı</w:t>
      </w:r>
    </w:p>
    <w:p w14:paraId="7698DF71" w14:textId="31C240D4" w:rsidR="007F198C" w:rsidRPr="00A06B84" w:rsidRDefault="007F198C" w:rsidP="00F31269">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b/>
          <w:sz w:val="24"/>
          <w:szCs w:val="24"/>
          <w:lang w:eastAsia="tr-TR"/>
        </w:rPr>
        <w:t xml:space="preserve">MADDE </w:t>
      </w:r>
      <w:r w:rsidR="00F31269">
        <w:rPr>
          <w:rFonts w:ascii="Times New Roman" w:eastAsia="Times New Roman" w:hAnsi="Times New Roman" w:cs="Times New Roman"/>
          <w:b/>
          <w:sz w:val="24"/>
          <w:szCs w:val="24"/>
          <w:lang w:eastAsia="tr-TR"/>
        </w:rPr>
        <w:t>1</w:t>
      </w:r>
      <w:r w:rsidR="00A27FE9" w:rsidRPr="00A06B84">
        <w:rPr>
          <w:rFonts w:ascii="Times New Roman" w:eastAsia="Times New Roman" w:hAnsi="Times New Roman" w:cs="Times New Roman"/>
          <w:b/>
          <w:sz w:val="24"/>
          <w:szCs w:val="24"/>
          <w:lang w:eastAsia="tr-TR"/>
        </w:rPr>
        <w:t>2</w:t>
      </w:r>
      <w:r w:rsidRPr="00A06B84">
        <w:rPr>
          <w:rFonts w:ascii="Times New Roman" w:eastAsia="Times New Roman" w:hAnsi="Times New Roman" w:cs="Times New Roman"/>
          <w:b/>
          <w:sz w:val="24"/>
          <w:szCs w:val="24"/>
          <w:lang w:eastAsia="tr-TR"/>
        </w:rPr>
        <w:t xml:space="preserve">- </w:t>
      </w:r>
      <w:r w:rsidRPr="00A06B84">
        <w:rPr>
          <w:rFonts w:ascii="Times New Roman" w:eastAsia="Times New Roman" w:hAnsi="Times New Roman" w:cs="Times New Roman"/>
          <w:sz w:val="24"/>
          <w:szCs w:val="24"/>
          <w:lang w:eastAsia="tr-TR"/>
        </w:rPr>
        <w:t>(1) Öğrencilerden Bakanlar Kurulu tarafından her yıl tespit edilen asgari ve</w:t>
      </w:r>
      <w:r w:rsidR="007D6A50" w:rsidRPr="00A06B84">
        <w:rPr>
          <w:rFonts w:ascii="Times New Roman" w:eastAsia="Times New Roman" w:hAnsi="Times New Roman" w:cs="Times New Roman"/>
          <w:sz w:val="24"/>
          <w:szCs w:val="24"/>
          <w:lang w:eastAsia="tr-TR"/>
        </w:rPr>
        <w:t xml:space="preserve"> </w:t>
      </w:r>
      <w:r w:rsidRPr="00A06B84">
        <w:rPr>
          <w:rFonts w:ascii="Times New Roman" w:eastAsia="Times New Roman" w:hAnsi="Times New Roman" w:cs="Times New Roman"/>
          <w:sz w:val="24"/>
          <w:szCs w:val="24"/>
          <w:lang w:eastAsia="tr-TR"/>
        </w:rPr>
        <w:t>azami sınırlar içinde kalmak kaydıyla Üniversite tarafından belirlenen ve Yükseköğretim Kurulu</w:t>
      </w:r>
      <w:r w:rsidR="007D6A50" w:rsidRPr="00A06B84">
        <w:rPr>
          <w:rFonts w:ascii="Times New Roman" w:eastAsia="Times New Roman" w:hAnsi="Times New Roman" w:cs="Times New Roman"/>
          <w:sz w:val="24"/>
          <w:szCs w:val="24"/>
          <w:lang w:eastAsia="tr-TR"/>
        </w:rPr>
        <w:t xml:space="preserve"> </w:t>
      </w:r>
      <w:r w:rsidRPr="00A06B84">
        <w:rPr>
          <w:rFonts w:ascii="Times New Roman" w:eastAsia="Times New Roman" w:hAnsi="Times New Roman" w:cs="Times New Roman"/>
          <w:sz w:val="24"/>
          <w:szCs w:val="24"/>
          <w:lang w:eastAsia="tr-TR"/>
        </w:rPr>
        <w:t>tarafından kabul edilen miktarda öğrenim ücreti alınır.</w:t>
      </w:r>
    </w:p>
    <w:p w14:paraId="61C0FAB8" w14:textId="77777777" w:rsidR="007F198C" w:rsidRPr="00A06B84" w:rsidRDefault="007F198C" w:rsidP="00F31269">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(2) Öğrenciler, Ülkemizde yükseköğrenimlerini sürdürmeye ve geçimlerini sağlamaya yetecek maddi</w:t>
      </w:r>
      <w:r w:rsidR="007D6A50" w:rsidRPr="00A06B84">
        <w:rPr>
          <w:rFonts w:ascii="Times New Roman" w:eastAsia="Times New Roman" w:hAnsi="Times New Roman" w:cs="Times New Roman"/>
          <w:sz w:val="24"/>
          <w:szCs w:val="24"/>
          <w:lang w:eastAsia="tr-TR"/>
        </w:rPr>
        <w:t xml:space="preserve"> </w:t>
      </w:r>
      <w:r w:rsidRPr="00A06B84">
        <w:rPr>
          <w:rFonts w:ascii="Times New Roman" w:eastAsia="Times New Roman" w:hAnsi="Times New Roman" w:cs="Times New Roman"/>
          <w:sz w:val="24"/>
          <w:szCs w:val="24"/>
          <w:lang w:eastAsia="tr-TR"/>
        </w:rPr>
        <w:t>geçim güvencesine sahip oldukların</w:t>
      </w:r>
      <w:r w:rsidR="007D6A50" w:rsidRPr="00A06B84">
        <w:rPr>
          <w:rFonts w:ascii="Times New Roman" w:eastAsia="Times New Roman" w:hAnsi="Times New Roman" w:cs="Times New Roman"/>
          <w:sz w:val="24"/>
          <w:szCs w:val="24"/>
          <w:lang w:eastAsia="tr-TR"/>
        </w:rPr>
        <w:t>ı, Geçim Güvencesi Beyanı Formu</w:t>
      </w:r>
      <w:r w:rsidRPr="00A06B84">
        <w:rPr>
          <w:rFonts w:ascii="Times New Roman" w:eastAsia="Times New Roman" w:hAnsi="Times New Roman" w:cs="Times New Roman"/>
          <w:sz w:val="24"/>
          <w:szCs w:val="24"/>
          <w:lang w:eastAsia="tr-TR"/>
        </w:rPr>
        <w:t>nu imzalayarak beyan etmek</w:t>
      </w:r>
      <w:r w:rsidR="007D6A50" w:rsidRPr="00A06B84">
        <w:rPr>
          <w:rFonts w:ascii="Times New Roman" w:eastAsia="Times New Roman" w:hAnsi="Times New Roman" w:cs="Times New Roman"/>
          <w:sz w:val="24"/>
          <w:szCs w:val="24"/>
          <w:lang w:eastAsia="tr-TR"/>
        </w:rPr>
        <w:t xml:space="preserve"> </w:t>
      </w:r>
      <w:r w:rsidRPr="00A06B84">
        <w:rPr>
          <w:rFonts w:ascii="Times New Roman" w:eastAsia="Times New Roman" w:hAnsi="Times New Roman" w:cs="Times New Roman"/>
          <w:sz w:val="24"/>
          <w:szCs w:val="24"/>
          <w:lang w:eastAsia="tr-TR"/>
        </w:rPr>
        <w:t>zorundadırlar.</w:t>
      </w:r>
    </w:p>
    <w:p w14:paraId="435F4AAC" w14:textId="77777777" w:rsidR="007F198C" w:rsidRPr="00A06B84" w:rsidRDefault="007F198C" w:rsidP="00F31269">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 xml:space="preserve">(3) Geçim güvencesi miktarı </w:t>
      </w:r>
      <w:r w:rsidR="007D6A50" w:rsidRPr="00A06B84">
        <w:rPr>
          <w:rFonts w:ascii="Times New Roman" w:eastAsia="Times New Roman" w:hAnsi="Times New Roman" w:cs="Times New Roman"/>
          <w:sz w:val="24"/>
          <w:szCs w:val="24"/>
          <w:lang w:eastAsia="tr-TR"/>
        </w:rPr>
        <w:t>Y</w:t>
      </w:r>
      <w:r w:rsidRPr="00A06B84">
        <w:rPr>
          <w:rFonts w:ascii="Times New Roman" w:eastAsia="Times New Roman" w:hAnsi="Times New Roman" w:cs="Times New Roman"/>
          <w:sz w:val="24"/>
          <w:szCs w:val="24"/>
          <w:lang w:eastAsia="tr-TR"/>
        </w:rPr>
        <w:t>önetim Kurul tarafından belirlenir.</w:t>
      </w:r>
    </w:p>
    <w:p w14:paraId="287725C9" w14:textId="1C102906" w:rsidR="004E61F3" w:rsidRPr="00A06B84"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bCs/>
          <w:sz w:val="24"/>
          <w:szCs w:val="24"/>
          <w:lang w:eastAsia="tr-TR"/>
        </w:rPr>
        <w:t xml:space="preserve">Eğitim </w:t>
      </w:r>
      <w:r w:rsidR="00A27FE9" w:rsidRPr="00A06B84">
        <w:rPr>
          <w:rFonts w:ascii="Times New Roman" w:eastAsia="Times New Roman" w:hAnsi="Times New Roman" w:cs="Times New Roman"/>
          <w:b/>
          <w:bCs/>
          <w:sz w:val="24"/>
          <w:szCs w:val="24"/>
          <w:lang w:eastAsia="tr-TR"/>
        </w:rPr>
        <w:t>ve Öğretim Dili</w:t>
      </w:r>
    </w:p>
    <w:p w14:paraId="7DF14D75" w14:textId="544DACB9" w:rsidR="004E61F3" w:rsidRPr="00A06B84" w:rsidRDefault="00903415" w:rsidP="00F31269">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b/>
          <w:bCs/>
          <w:sz w:val="24"/>
          <w:szCs w:val="24"/>
          <w:lang w:eastAsia="tr-TR"/>
        </w:rPr>
        <w:t xml:space="preserve">MADDE </w:t>
      </w:r>
      <w:r w:rsidR="00F31269">
        <w:rPr>
          <w:rFonts w:ascii="Times New Roman" w:eastAsia="Times New Roman" w:hAnsi="Times New Roman" w:cs="Times New Roman"/>
          <w:b/>
          <w:bCs/>
          <w:sz w:val="24"/>
          <w:szCs w:val="24"/>
          <w:lang w:eastAsia="tr-TR"/>
        </w:rPr>
        <w:t>1</w:t>
      </w:r>
      <w:r w:rsidR="00A27FE9" w:rsidRPr="00A06B84">
        <w:rPr>
          <w:rFonts w:ascii="Times New Roman" w:eastAsia="Times New Roman" w:hAnsi="Times New Roman" w:cs="Times New Roman"/>
          <w:b/>
          <w:bCs/>
          <w:sz w:val="24"/>
          <w:szCs w:val="24"/>
          <w:lang w:eastAsia="tr-TR"/>
        </w:rPr>
        <w:t>3</w:t>
      </w:r>
      <w:r w:rsidRPr="00A06B84">
        <w:rPr>
          <w:rFonts w:ascii="Times New Roman" w:eastAsia="Times New Roman" w:hAnsi="Times New Roman" w:cs="Times New Roman"/>
          <w:b/>
          <w:bCs/>
          <w:sz w:val="24"/>
          <w:szCs w:val="24"/>
          <w:lang w:eastAsia="tr-TR"/>
        </w:rPr>
        <w:t>-</w:t>
      </w:r>
      <w:r w:rsidRPr="00A06B84">
        <w:rPr>
          <w:rFonts w:ascii="Times New Roman" w:eastAsia="Times New Roman" w:hAnsi="Times New Roman" w:cs="Times New Roman"/>
          <w:sz w:val="24"/>
          <w:szCs w:val="24"/>
          <w:lang w:eastAsia="tr-TR"/>
        </w:rPr>
        <w:t> (1) Üniversitede eğitim ve öğretim dili Türkçedir. Zorunlu yabancı dil hazırlık sınıfı bulunan veya eğitiminde yabancı dil kullanılan programlara kayıt hakkı kazanmış öğrencilerin programın diline göre yabancı dil bilgilerinin seviyesi, yeterlilik ve düzey belirleme sınavıyla tespit edilir.</w:t>
      </w:r>
    </w:p>
    <w:p w14:paraId="2D357F9C" w14:textId="42E80AC6" w:rsidR="00903415" w:rsidRPr="00A06B84" w:rsidRDefault="00903415" w:rsidP="00F31269">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sz w:val="24"/>
          <w:szCs w:val="24"/>
          <w:lang w:eastAsia="tr-TR"/>
        </w:rPr>
        <w:t xml:space="preserve">(2) Zorunlu yabancı dil yeterlilik ve düzey belirleme sınavı ve hazırlık sınıfı eğitimi “İzmir Demokrasi Üniversitesi </w:t>
      </w:r>
      <w:r w:rsidR="00025F3D">
        <w:rPr>
          <w:rFonts w:ascii="Times New Roman" w:eastAsia="Times New Roman" w:hAnsi="Times New Roman" w:cs="Times New Roman"/>
          <w:sz w:val="24"/>
          <w:szCs w:val="24"/>
          <w:lang w:eastAsia="tr-TR"/>
        </w:rPr>
        <w:t>Yabancı Diller Yüksekokulu</w:t>
      </w:r>
      <w:r w:rsidRPr="00A06B84">
        <w:rPr>
          <w:rFonts w:ascii="Times New Roman" w:eastAsia="Times New Roman" w:hAnsi="Times New Roman" w:cs="Times New Roman"/>
          <w:sz w:val="24"/>
          <w:szCs w:val="24"/>
          <w:lang w:eastAsia="tr-TR"/>
        </w:rPr>
        <w:t xml:space="preserve"> Yönetmeliği” hükümlerine göre yapılır.</w:t>
      </w:r>
    </w:p>
    <w:p w14:paraId="630D8814" w14:textId="77777777" w:rsidR="004E61F3" w:rsidRPr="00A06B84"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bCs/>
          <w:sz w:val="24"/>
          <w:szCs w:val="24"/>
          <w:lang w:eastAsia="tr-TR"/>
        </w:rPr>
        <w:t xml:space="preserve">Hüküm </w:t>
      </w:r>
      <w:r w:rsidR="00A27FE9" w:rsidRPr="00A06B84">
        <w:rPr>
          <w:rFonts w:ascii="Times New Roman" w:eastAsia="Times New Roman" w:hAnsi="Times New Roman" w:cs="Times New Roman"/>
          <w:b/>
          <w:bCs/>
          <w:sz w:val="24"/>
          <w:szCs w:val="24"/>
          <w:lang w:eastAsia="tr-TR"/>
        </w:rPr>
        <w:t>Bulunmayan Haller</w:t>
      </w:r>
    </w:p>
    <w:p w14:paraId="192A4F7E" w14:textId="196AA588" w:rsidR="00903415" w:rsidRPr="00A06B84" w:rsidRDefault="00903415" w:rsidP="00F31269">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b/>
          <w:bCs/>
          <w:sz w:val="24"/>
          <w:szCs w:val="24"/>
          <w:lang w:eastAsia="tr-TR"/>
        </w:rPr>
        <w:t xml:space="preserve">MADDE </w:t>
      </w:r>
      <w:r w:rsidR="00F31269">
        <w:rPr>
          <w:rFonts w:ascii="Times New Roman" w:eastAsia="Times New Roman" w:hAnsi="Times New Roman" w:cs="Times New Roman"/>
          <w:b/>
          <w:bCs/>
          <w:sz w:val="24"/>
          <w:szCs w:val="24"/>
          <w:lang w:eastAsia="tr-TR"/>
        </w:rPr>
        <w:t>1</w:t>
      </w:r>
      <w:r w:rsidR="00A27FE9" w:rsidRPr="00A06B84">
        <w:rPr>
          <w:rFonts w:ascii="Times New Roman" w:eastAsia="Times New Roman" w:hAnsi="Times New Roman" w:cs="Times New Roman"/>
          <w:b/>
          <w:bCs/>
          <w:sz w:val="24"/>
          <w:szCs w:val="24"/>
          <w:lang w:eastAsia="tr-TR"/>
        </w:rPr>
        <w:t>4</w:t>
      </w:r>
      <w:r w:rsidRPr="00A06B84">
        <w:rPr>
          <w:rFonts w:ascii="Times New Roman" w:eastAsia="Times New Roman" w:hAnsi="Times New Roman" w:cs="Times New Roman"/>
          <w:b/>
          <w:bCs/>
          <w:sz w:val="24"/>
          <w:szCs w:val="24"/>
          <w:lang w:eastAsia="tr-TR"/>
        </w:rPr>
        <w:t>-</w:t>
      </w:r>
      <w:r w:rsidRPr="00A06B84">
        <w:rPr>
          <w:rFonts w:ascii="Times New Roman" w:eastAsia="Times New Roman" w:hAnsi="Times New Roman" w:cs="Times New Roman"/>
          <w:sz w:val="24"/>
          <w:szCs w:val="24"/>
          <w:lang w:eastAsia="tr-TR"/>
        </w:rPr>
        <w:t> (1) Bu Yönergede hüküm bulunmayan hallerde; ilgili diğer mevzuat hükümleri ile Yükseköğretim Kurulu, Üniversite Senatosu ve Üniversite Yönetim Kurulu kararları uygulanır.</w:t>
      </w:r>
    </w:p>
    <w:p w14:paraId="3D5AC00F" w14:textId="77777777" w:rsidR="004E61F3" w:rsidRPr="00A06B84"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bCs/>
          <w:sz w:val="24"/>
          <w:szCs w:val="24"/>
          <w:lang w:eastAsia="tr-TR"/>
        </w:rPr>
        <w:t>Yürürlük</w:t>
      </w:r>
    </w:p>
    <w:p w14:paraId="5D86D996" w14:textId="5CCB0968" w:rsidR="00903415" w:rsidRPr="00A06B84" w:rsidRDefault="00903415" w:rsidP="00F31269">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b/>
          <w:bCs/>
          <w:sz w:val="24"/>
          <w:szCs w:val="24"/>
          <w:lang w:eastAsia="tr-TR"/>
        </w:rPr>
        <w:t xml:space="preserve">MADDE </w:t>
      </w:r>
      <w:r w:rsidR="00F31269">
        <w:rPr>
          <w:rFonts w:ascii="Times New Roman" w:eastAsia="Times New Roman" w:hAnsi="Times New Roman" w:cs="Times New Roman"/>
          <w:b/>
          <w:bCs/>
          <w:sz w:val="24"/>
          <w:szCs w:val="24"/>
          <w:lang w:eastAsia="tr-TR"/>
        </w:rPr>
        <w:t>15</w:t>
      </w:r>
      <w:r w:rsidRPr="00A06B84">
        <w:rPr>
          <w:rFonts w:ascii="Times New Roman" w:eastAsia="Times New Roman" w:hAnsi="Times New Roman" w:cs="Times New Roman"/>
          <w:b/>
          <w:bCs/>
          <w:sz w:val="24"/>
          <w:szCs w:val="24"/>
          <w:lang w:eastAsia="tr-TR"/>
        </w:rPr>
        <w:t>-</w:t>
      </w:r>
      <w:r w:rsidRPr="00A06B84">
        <w:rPr>
          <w:rFonts w:ascii="Times New Roman" w:eastAsia="Times New Roman" w:hAnsi="Times New Roman" w:cs="Times New Roman"/>
          <w:sz w:val="24"/>
          <w:szCs w:val="24"/>
          <w:lang w:eastAsia="tr-TR"/>
        </w:rPr>
        <w:t> (1) Bu Yönerge Senato tarafından kabul edildiği tarihte yürürlüğe girer.</w:t>
      </w:r>
    </w:p>
    <w:p w14:paraId="1C70718A" w14:textId="77777777" w:rsidR="004E61F3" w:rsidRPr="00A06B84" w:rsidRDefault="00903415" w:rsidP="00971D5E">
      <w:pPr>
        <w:shd w:val="clear" w:color="auto" w:fill="FFFFFF"/>
        <w:spacing w:after="0" w:line="240" w:lineRule="auto"/>
        <w:ind w:firstLine="708"/>
        <w:jc w:val="both"/>
        <w:outlineLvl w:val="0"/>
        <w:rPr>
          <w:rFonts w:ascii="Times New Roman" w:eastAsia="Times New Roman" w:hAnsi="Times New Roman" w:cs="Times New Roman"/>
          <w:b/>
          <w:bCs/>
          <w:sz w:val="24"/>
          <w:szCs w:val="24"/>
          <w:lang w:eastAsia="tr-TR"/>
        </w:rPr>
      </w:pPr>
      <w:r w:rsidRPr="00A06B84">
        <w:rPr>
          <w:rFonts w:ascii="Times New Roman" w:eastAsia="Times New Roman" w:hAnsi="Times New Roman" w:cs="Times New Roman"/>
          <w:b/>
          <w:bCs/>
          <w:sz w:val="24"/>
          <w:szCs w:val="24"/>
          <w:lang w:eastAsia="tr-TR"/>
        </w:rPr>
        <w:t>Yürütme</w:t>
      </w:r>
    </w:p>
    <w:p w14:paraId="121362C0" w14:textId="3D1DA729" w:rsidR="00A626DD" w:rsidRPr="00A626DD" w:rsidRDefault="00903415" w:rsidP="00F31269">
      <w:pPr>
        <w:shd w:val="clear" w:color="auto" w:fill="FFFFFF"/>
        <w:spacing w:after="0" w:line="240" w:lineRule="auto"/>
        <w:ind w:firstLine="708"/>
        <w:jc w:val="both"/>
        <w:rPr>
          <w:rFonts w:ascii="Times New Roman" w:eastAsia="Times New Roman" w:hAnsi="Times New Roman" w:cs="Times New Roman"/>
          <w:sz w:val="24"/>
          <w:szCs w:val="24"/>
          <w:lang w:eastAsia="tr-TR"/>
        </w:rPr>
      </w:pPr>
      <w:r w:rsidRPr="00A06B84">
        <w:rPr>
          <w:rFonts w:ascii="Times New Roman" w:eastAsia="Times New Roman" w:hAnsi="Times New Roman" w:cs="Times New Roman"/>
          <w:b/>
          <w:bCs/>
          <w:sz w:val="24"/>
          <w:szCs w:val="24"/>
          <w:lang w:eastAsia="tr-TR"/>
        </w:rPr>
        <w:t>MADDE</w:t>
      </w:r>
      <w:r w:rsidR="00F31269">
        <w:rPr>
          <w:rFonts w:ascii="Times New Roman" w:eastAsia="Times New Roman" w:hAnsi="Times New Roman" w:cs="Times New Roman"/>
          <w:b/>
          <w:bCs/>
          <w:sz w:val="24"/>
          <w:szCs w:val="24"/>
          <w:lang w:eastAsia="tr-TR"/>
        </w:rPr>
        <w:t xml:space="preserve"> 16</w:t>
      </w:r>
      <w:r w:rsidRPr="00A06B84">
        <w:rPr>
          <w:rFonts w:ascii="Times New Roman" w:eastAsia="Times New Roman" w:hAnsi="Times New Roman" w:cs="Times New Roman"/>
          <w:b/>
          <w:bCs/>
          <w:sz w:val="24"/>
          <w:szCs w:val="24"/>
          <w:lang w:eastAsia="tr-TR"/>
        </w:rPr>
        <w:t>-</w:t>
      </w:r>
      <w:r w:rsidRPr="00A06B84">
        <w:rPr>
          <w:rFonts w:ascii="Times New Roman" w:eastAsia="Times New Roman" w:hAnsi="Times New Roman" w:cs="Times New Roman"/>
          <w:sz w:val="24"/>
          <w:szCs w:val="24"/>
          <w:lang w:eastAsia="tr-TR"/>
        </w:rPr>
        <w:t> (1) Bu Yönerge hükümlerini İzmir Demokrasi Üniversitesi Rektörü yürütür.</w:t>
      </w:r>
    </w:p>
    <w:p w14:paraId="42CAA5EB" w14:textId="77777777" w:rsidR="00A626DD" w:rsidRDefault="00A626DD" w:rsidP="003D6BDE">
      <w:pPr>
        <w:spacing w:after="0"/>
        <w:jc w:val="both"/>
        <w:rPr>
          <w:rFonts w:ascii="Times New Roman" w:hAnsi="Times New Roman" w:cs="Times New Roman"/>
          <w:sz w:val="24"/>
          <w:szCs w:val="24"/>
        </w:rPr>
      </w:pPr>
    </w:p>
    <w:p w14:paraId="58038C40" w14:textId="77777777" w:rsidR="0016130C" w:rsidRDefault="0016130C" w:rsidP="003D6BDE">
      <w:pPr>
        <w:pStyle w:val="Default"/>
        <w:jc w:val="center"/>
        <w:rPr>
          <w:b/>
          <w:bCs/>
          <w:sz w:val="22"/>
          <w:szCs w:val="22"/>
        </w:rPr>
      </w:pPr>
    </w:p>
    <w:p w14:paraId="770ABB87" w14:textId="77777777" w:rsidR="0016130C" w:rsidRDefault="0016130C" w:rsidP="003D6BDE">
      <w:pPr>
        <w:pStyle w:val="Default"/>
        <w:jc w:val="center"/>
        <w:rPr>
          <w:b/>
          <w:bCs/>
          <w:sz w:val="22"/>
          <w:szCs w:val="22"/>
        </w:rPr>
      </w:pPr>
    </w:p>
    <w:p w14:paraId="4E5AD991" w14:textId="77777777" w:rsidR="0016130C" w:rsidRDefault="0016130C" w:rsidP="003D6BDE">
      <w:pPr>
        <w:pStyle w:val="Default"/>
        <w:jc w:val="center"/>
        <w:rPr>
          <w:b/>
          <w:bCs/>
          <w:sz w:val="22"/>
          <w:szCs w:val="22"/>
        </w:rPr>
      </w:pPr>
    </w:p>
    <w:p w14:paraId="1662C7F0" w14:textId="77777777" w:rsidR="0016130C" w:rsidRDefault="0016130C" w:rsidP="003D6BDE">
      <w:pPr>
        <w:pStyle w:val="Default"/>
        <w:jc w:val="center"/>
        <w:rPr>
          <w:b/>
          <w:bCs/>
          <w:sz w:val="22"/>
          <w:szCs w:val="22"/>
        </w:rPr>
      </w:pPr>
    </w:p>
    <w:p w14:paraId="32B0DC95" w14:textId="77777777" w:rsidR="0016130C" w:rsidRDefault="0016130C" w:rsidP="003D6BDE">
      <w:pPr>
        <w:pStyle w:val="Default"/>
        <w:jc w:val="center"/>
        <w:rPr>
          <w:b/>
          <w:bCs/>
          <w:sz w:val="22"/>
          <w:szCs w:val="22"/>
        </w:rPr>
      </w:pPr>
    </w:p>
    <w:p w14:paraId="2E94C2F2" w14:textId="77777777" w:rsidR="0016130C" w:rsidRDefault="0016130C" w:rsidP="003D6BDE">
      <w:pPr>
        <w:pStyle w:val="Default"/>
        <w:jc w:val="center"/>
        <w:rPr>
          <w:b/>
          <w:bCs/>
          <w:sz w:val="22"/>
          <w:szCs w:val="22"/>
        </w:rPr>
      </w:pPr>
    </w:p>
    <w:p w14:paraId="686CEEC5" w14:textId="77777777" w:rsidR="0016130C" w:rsidRDefault="0016130C" w:rsidP="003D6BDE">
      <w:pPr>
        <w:pStyle w:val="Default"/>
        <w:jc w:val="center"/>
        <w:rPr>
          <w:b/>
          <w:bCs/>
          <w:sz w:val="22"/>
          <w:szCs w:val="22"/>
        </w:rPr>
      </w:pPr>
    </w:p>
    <w:p w14:paraId="4047B7E6" w14:textId="77777777" w:rsidR="0016130C" w:rsidRDefault="0016130C" w:rsidP="003D6BDE">
      <w:pPr>
        <w:pStyle w:val="Default"/>
        <w:jc w:val="center"/>
        <w:rPr>
          <w:b/>
          <w:bCs/>
          <w:sz w:val="22"/>
          <w:szCs w:val="22"/>
        </w:rPr>
      </w:pPr>
    </w:p>
    <w:p w14:paraId="761AC095" w14:textId="77777777" w:rsidR="0016130C" w:rsidRDefault="0016130C" w:rsidP="003D6BDE">
      <w:pPr>
        <w:pStyle w:val="Default"/>
        <w:jc w:val="center"/>
        <w:rPr>
          <w:b/>
          <w:bCs/>
          <w:sz w:val="22"/>
          <w:szCs w:val="22"/>
        </w:rPr>
      </w:pPr>
    </w:p>
    <w:p w14:paraId="6F7B5A62" w14:textId="77777777" w:rsidR="0016130C" w:rsidRDefault="0016130C" w:rsidP="003D6BDE">
      <w:pPr>
        <w:pStyle w:val="Default"/>
        <w:jc w:val="center"/>
        <w:rPr>
          <w:b/>
          <w:bCs/>
          <w:sz w:val="22"/>
          <w:szCs w:val="22"/>
        </w:rPr>
      </w:pPr>
    </w:p>
    <w:p w14:paraId="390A4587" w14:textId="1DFC389A" w:rsidR="00392CA1" w:rsidRDefault="00392CA1" w:rsidP="00971D5E">
      <w:pPr>
        <w:pStyle w:val="Default"/>
        <w:jc w:val="center"/>
        <w:outlineLvl w:val="0"/>
        <w:rPr>
          <w:b/>
          <w:bCs/>
          <w:sz w:val="22"/>
          <w:szCs w:val="22"/>
        </w:rPr>
      </w:pPr>
      <w:r>
        <w:rPr>
          <w:b/>
          <w:bCs/>
          <w:sz w:val="22"/>
          <w:szCs w:val="22"/>
        </w:rPr>
        <w:lastRenderedPageBreak/>
        <w:t xml:space="preserve">EK-1 </w:t>
      </w:r>
    </w:p>
    <w:p w14:paraId="5A1A237C" w14:textId="77777777" w:rsidR="00A06B84" w:rsidRDefault="00A06B84" w:rsidP="003D6BDE">
      <w:pPr>
        <w:pStyle w:val="Default"/>
        <w:jc w:val="center"/>
        <w:rPr>
          <w:b/>
          <w:bCs/>
          <w:sz w:val="22"/>
          <w:szCs w:val="22"/>
        </w:rPr>
      </w:pPr>
    </w:p>
    <w:p w14:paraId="37D024EA" w14:textId="77777777" w:rsidR="00C73786" w:rsidRPr="004C0483" w:rsidRDefault="00C73786" w:rsidP="00971D5E">
      <w:pPr>
        <w:spacing w:after="0"/>
        <w:jc w:val="center"/>
        <w:outlineLvl w:val="0"/>
        <w:rPr>
          <w:rFonts w:ascii="Times New Roman" w:hAnsi="Times New Roman" w:cs="Times New Roman"/>
          <w:b/>
          <w:sz w:val="24"/>
          <w:szCs w:val="24"/>
        </w:rPr>
      </w:pPr>
      <w:r w:rsidRPr="004C0483">
        <w:rPr>
          <w:rFonts w:ascii="Times New Roman" w:hAnsi="Times New Roman" w:cs="Times New Roman"/>
          <w:b/>
          <w:sz w:val="24"/>
          <w:szCs w:val="24"/>
        </w:rPr>
        <w:t>ULUSLARARASI ÖĞRENCİ KABULÜNDE KULLANILMASI UYGUN GÖRÜLEN</w:t>
      </w:r>
    </w:p>
    <w:p w14:paraId="4724E8D1" w14:textId="77777777" w:rsidR="00C73786" w:rsidRDefault="00C73786" w:rsidP="003D6BDE">
      <w:pPr>
        <w:spacing w:after="0"/>
        <w:jc w:val="center"/>
        <w:rPr>
          <w:rFonts w:ascii="Times New Roman" w:hAnsi="Times New Roman" w:cs="Times New Roman"/>
          <w:b/>
          <w:sz w:val="24"/>
          <w:szCs w:val="24"/>
        </w:rPr>
      </w:pPr>
      <w:r>
        <w:rPr>
          <w:rFonts w:ascii="Times New Roman" w:hAnsi="Times New Roman" w:cs="Times New Roman"/>
          <w:b/>
          <w:sz w:val="24"/>
          <w:szCs w:val="24"/>
        </w:rPr>
        <w:t>EŞDEĞER SINAV VE TABAN PUANLAR</w:t>
      </w:r>
    </w:p>
    <w:p w14:paraId="3E103E66" w14:textId="77777777" w:rsidR="004E1DFF" w:rsidRDefault="004E1DFF" w:rsidP="003D6BDE">
      <w:pPr>
        <w:pStyle w:val="Default"/>
        <w:jc w:val="center"/>
        <w:rPr>
          <w:b/>
          <w:bCs/>
          <w:sz w:val="22"/>
          <w:szCs w:val="22"/>
        </w:rPr>
      </w:pPr>
    </w:p>
    <w:tbl>
      <w:tblPr>
        <w:tblStyle w:val="TabloKlavuzu"/>
        <w:tblW w:w="8422" w:type="dxa"/>
        <w:tblInd w:w="-34" w:type="dxa"/>
        <w:tblLook w:val="04A0" w:firstRow="1" w:lastRow="0" w:firstColumn="1" w:lastColumn="0" w:noHBand="0" w:noVBand="1"/>
      </w:tblPr>
      <w:tblGrid>
        <w:gridCol w:w="2694"/>
        <w:gridCol w:w="2864"/>
        <w:gridCol w:w="2864"/>
      </w:tblGrid>
      <w:tr w:rsidR="00D35D0E" w:rsidRPr="004E1DFF" w14:paraId="7F16D34B" w14:textId="2AB6D0CF" w:rsidTr="000F6A10">
        <w:trPr>
          <w:trHeight w:val="898"/>
        </w:trPr>
        <w:tc>
          <w:tcPr>
            <w:tcW w:w="2694" w:type="dxa"/>
            <w:vAlign w:val="center"/>
          </w:tcPr>
          <w:p w14:paraId="1036A24E" w14:textId="08892394" w:rsidR="00D35D0E" w:rsidRPr="00D35D0E" w:rsidRDefault="00D35D0E" w:rsidP="003D6BDE">
            <w:pPr>
              <w:pStyle w:val="Default"/>
              <w:rPr>
                <w:b/>
                <w:sz w:val="22"/>
                <w:szCs w:val="22"/>
              </w:rPr>
            </w:pPr>
            <w:r w:rsidRPr="00D35D0E">
              <w:rPr>
                <w:b/>
                <w:sz w:val="22"/>
                <w:szCs w:val="22"/>
              </w:rPr>
              <w:t>Kriter Türü</w:t>
            </w:r>
          </w:p>
        </w:tc>
        <w:tc>
          <w:tcPr>
            <w:tcW w:w="2864" w:type="dxa"/>
            <w:vAlign w:val="center"/>
          </w:tcPr>
          <w:p w14:paraId="1AFD363F" w14:textId="2F8CA84B" w:rsidR="00D35D0E" w:rsidRPr="00D35D0E" w:rsidRDefault="00D35D0E" w:rsidP="003D6BDE">
            <w:pPr>
              <w:pStyle w:val="Default"/>
              <w:rPr>
                <w:b/>
                <w:sz w:val="22"/>
                <w:szCs w:val="22"/>
              </w:rPr>
            </w:pPr>
            <w:r w:rsidRPr="00D35D0E">
              <w:rPr>
                <w:b/>
                <w:sz w:val="22"/>
                <w:szCs w:val="22"/>
              </w:rPr>
              <w:t>Kriter Adı</w:t>
            </w:r>
          </w:p>
        </w:tc>
        <w:tc>
          <w:tcPr>
            <w:tcW w:w="2864" w:type="dxa"/>
          </w:tcPr>
          <w:p w14:paraId="45CF3B21" w14:textId="77777777" w:rsidR="00D35D0E" w:rsidRPr="00D35D0E" w:rsidRDefault="00D35D0E" w:rsidP="003D6BDE">
            <w:pPr>
              <w:pStyle w:val="Default"/>
              <w:rPr>
                <w:b/>
                <w:sz w:val="22"/>
                <w:szCs w:val="22"/>
              </w:rPr>
            </w:pPr>
          </w:p>
          <w:p w14:paraId="68B0612F" w14:textId="77777777" w:rsidR="00D35D0E" w:rsidRPr="00D35D0E" w:rsidRDefault="00D35D0E" w:rsidP="003D6BDE">
            <w:pPr>
              <w:pStyle w:val="Default"/>
              <w:rPr>
                <w:b/>
                <w:sz w:val="22"/>
                <w:szCs w:val="22"/>
              </w:rPr>
            </w:pPr>
          </w:p>
          <w:p w14:paraId="4275721C" w14:textId="3A1C3F2D" w:rsidR="00D35D0E" w:rsidRPr="00D35D0E" w:rsidRDefault="00D35D0E" w:rsidP="003D6BDE">
            <w:pPr>
              <w:pStyle w:val="Default"/>
              <w:rPr>
                <w:b/>
                <w:sz w:val="22"/>
                <w:szCs w:val="22"/>
              </w:rPr>
            </w:pPr>
            <w:proofErr w:type="spellStart"/>
            <w:r w:rsidRPr="00D35D0E">
              <w:rPr>
                <w:b/>
                <w:sz w:val="22"/>
                <w:szCs w:val="22"/>
              </w:rPr>
              <w:t>Minumum</w:t>
            </w:r>
            <w:proofErr w:type="spellEnd"/>
            <w:r w:rsidRPr="00D35D0E">
              <w:rPr>
                <w:b/>
                <w:sz w:val="22"/>
                <w:szCs w:val="22"/>
              </w:rPr>
              <w:t xml:space="preserve"> Puan</w:t>
            </w:r>
          </w:p>
        </w:tc>
      </w:tr>
      <w:tr w:rsidR="00D35D0E" w:rsidRPr="004E1DFF" w14:paraId="117D7D3F" w14:textId="2EA77F01" w:rsidTr="001B7309">
        <w:trPr>
          <w:trHeight w:val="699"/>
        </w:trPr>
        <w:tc>
          <w:tcPr>
            <w:tcW w:w="2694" w:type="dxa"/>
            <w:vAlign w:val="center"/>
          </w:tcPr>
          <w:p w14:paraId="29B4DE3B" w14:textId="2B388FE9" w:rsidR="00D35D0E" w:rsidRPr="004E1DFF" w:rsidRDefault="00D35D0E" w:rsidP="00D35D0E">
            <w:pPr>
              <w:pStyle w:val="Default"/>
              <w:rPr>
                <w:bCs/>
                <w:sz w:val="22"/>
                <w:szCs w:val="22"/>
              </w:rPr>
            </w:pPr>
            <w:r>
              <w:rPr>
                <w:bCs/>
                <w:sz w:val="22"/>
                <w:szCs w:val="22"/>
              </w:rPr>
              <w:t>Sınav</w:t>
            </w:r>
          </w:p>
        </w:tc>
        <w:tc>
          <w:tcPr>
            <w:tcW w:w="2864" w:type="dxa"/>
            <w:vAlign w:val="center"/>
          </w:tcPr>
          <w:p w14:paraId="1ABE4C30" w14:textId="19BE6C7B" w:rsidR="00D35D0E" w:rsidRPr="004E1DFF" w:rsidRDefault="00D35D0E" w:rsidP="00D35D0E">
            <w:pPr>
              <w:pStyle w:val="Default"/>
              <w:rPr>
                <w:bCs/>
                <w:sz w:val="22"/>
                <w:szCs w:val="22"/>
              </w:rPr>
            </w:pPr>
            <w:r>
              <w:rPr>
                <w:bCs/>
                <w:sz w:val="22"/>
                <w:szCs w:val="22"/>
              </w:rPr>
              <w:t>ABİTUR</w:t>
            </w:r>
          </w:p>
        </w:tc>
        <w:tc>
          <w:tcPr>
            <w:tcW w:w="2864" w:type="dxa"/>
            <w:vAlign w:val="center"/>
          </w:tcPr>
          <w:p w14:paraId="6AC0133E" w14:textId="39547490" w:rsidR="00D35D0E" w:rsidRDefault="00D35D0E" w:rsidP="00D35D0E">
            <w:pPr>
              <w:pStyle w:val="Default"/>
              <w:rPr>
                <w:bCs/>
                <w:sz w:val="22"/>
                <w:szCs w:val="22"/>
              </w:rPr>
            </w:pPr>
            <w:r>
              <w:rPr>
                <w:bCs/>
                <w:sz w:val="22"/>
                <w:szCs w:val="22"/>
              </w:rPr>
              <w:t>Minimum 4 puan almak</w:t>
            </w:r>
          </w:p>
        </w:tc>
      </w:tr>
      <w:tr w:rsidR="00D35D0E" w:rsidRPr="004E1DFF" w14:paraId="519A363C" w14:textId="65AF0F1B" w:rsidTr="001B7309">
        <w:trPr>
          <w:trHeight w:val="1134"/>
        </w:trPr>
        <w:tc>
          <w:tcPr>
            <w:tcW w:w="2694" w:type="dxa"/>
          </w:tcPr>
          <w:p w14:paraId="163A8905" w14:textId="6271256F" w:rsidR="00D35D0E" w:rsidRPr="004E1DFF" w:rsidRDefault="00D35D0E" w:rsidP="00D35D0E">
            <w:pPr>
              <w:pStyle w:val="Default"/>
              <w:rPr>
                <w:bCs/>
                <w:sz w:val="22"/>
                <w:szCs w:val="22"/>
              </w:rPr>
            </w:pPr>
            <w:r w:rsidRPr="00DA197A">
              <w:rPr>
                <w:bCs/>
                <w:sz w:val="22"/>
                <w:szCs w:val="22"/>
              </w:rPr>
              <w:t>Sınav</w:t>
            </w:r>
          </w:p>
        </w:tc>
        <w:tc>
          <w:tcPr>
            <w:tcW w:w="2864" w:type="dxa"/>
            <w:vAlign w:val="center"/>
          </w:tcPr>
          <w:p w14:paraId="5EA741F5" w14:textId="780895E5" w:rsidR="00D35D0E" w:rsidRPr="004E1DFF" w:rsidRDefault="00D35D0E" w:rsidP="00D35D0E">
            <w:pPr>
              <w:pStyle w:val="Default"/>
              <w:rPr>
                <w:bCs/>
                <w:sz w:val="22"/>
                <w:szCs w:val="22"/>
              </w:rPr>
            </w:pPr>
            <w:r w:rsidRPr="004E1DFF">
              <w:rPr>
                <w:bCs/>
                <w:sz w:val="22"/>
                <w:szCs w:val="22"/>
              </w:rPr>
              <w:t>SAT</w:t>
            </w:r>
          </w:p>
        </w:tc>
        <w:tc>
          <w:tcPr>
            <w:tcW w:w="2864" w:type="dxa"/>
            <w:vAlign w:val="center"/>
          </w:tcPr>
          <w:p w14:paraId="07E379FF" w14:textId="7C6B6D5F" w:rsidR="00D35D0E" w:rsidRDefault="00D35D0E" w:rsidP="00D35D0E">
            <w:pPr>
              <w:pStyle w:val="Default"/>
              <w:rPr>
                <w:bCs/>
                <w:sz w:val="22"/>
                <w:szCs w:val="22"/>
              </w:rPr>
            </w:pPr>
            <w:r>
              <w:rPr>
                <w:bCs/>
                <w:sz w:val="22"/>
                <w:szCs w:val="22"/>
              </w:rPr>
              <w:t>En Az 1000 puan almak</w:t>
            </w:r>
          </w:p>
        </w:tc>
      </w:tr>
      <w:tr w:rsidR="00D35D0E" w:rsidRPr="004E1DFF" w14:paraId="3C6BF787" w14:textId="3CCBD06D" w:rsidTr="001B7309">
        <w:trPr>
          <w:trHeight w:val="1123"/>
        </w:trPr>
        <w:tc>
          <w:tcPr>
            <w:tcW w:w="2694" w:type="dxa"/>
          </w:tcPr>
          <w:p w14:paraId="241F7AA8" w14:textId="29B5FC86" w:rsidR="00D35D0E" w:rsidRPr="004E1DFF" w:rsidRDefault="00D35D0E" w:rsidP="00D35D0E">
            <w:pPr>
              <w:pStyle w:val="Default"/>
              <w:rPr>
                <w:bCs/>
                <w:sz w:val="22"/>
                <w:szCs w:val="22"/>
              </w:rPr>
            </w:pPr>
            <w:r w:rsidRPr="00DA197A">
              <w:rPr>
                <w:bCs/>
                <w:sz w:val="22"/>
                <w:szCs w:val="22"/>
              </w:rPr>
              <w:t>Sınav</w:t>
            </w:r>
          </w:p>
        </w:tc>
        <w:tc>
          <w:tcPr>
            <w:tcW w:w="2864" w:type="dxa"/>
            <w:vAlign w:val="center"/>
          </w:tcPr>
          <w:p w14:paraId="66B15738" w14:textId="404FC707" w:rsidR="00D35D0E" w:rsidRPr="004E1DFF" w:rsidRDefault="00D35D0E" w:rsidP="00D35D0E">
            <w:pPr>
              <w:pStyle w:val="Default"/>
              <w:rPr>
                <w:bCs/>
                <w:sz w:val="22"/>
                <w:szCs w:val="22"/>
              </w:rPr>
            </w:pPr>
            <w:r w:rsidRPr="004E1DFF">
              <w:rPr>
                <w:bCs/>
                <w:sz w:val="22"/>
                <w:szCs w:val="22"/>
              </w:rPr>
              <w:t>Uluslararası Bakalorya (IB) Sınavı</w:t>
            </w:r>
          </w:p>
        </w:tc>
        <w:tc>
          <w:tcPr>
            <w:tcW w:w="2864" w:type="dxa"/>
            <w:vAlign w:val="center"/>
          </w:tcPr>
          <w:p w14:paraId="7207C68D" w14:textId="4F933893" w:rsidR="00D35D0E" w:rsidRDefault="00D35D0E" w:rsidP="00D35D0E">
            <w:pPr>
              <w:pStyle w:val="Default"/>
              <w:rPr>
                <w:bCs/>
                <w:sz w:val="22"/>
                <w:szCs w:val="22"/>
              </w:rPr>
            </w:pPr>
            <w:r>
              <w:rPr>
                <w:bCs/>
                <w:sz w:val="22"/>
                <w:szCs w:val="22"/>
              </w:rPr>
              <w:t>En az 30 puan almak</w:t>
            </w:r>
          </w:p>
        </w:tc>
      </w:tr>
      <w:tr w:rsidR="00D35D0E" w:rsidRPr="004E1DFF" w14:paraId="336D13A4" w14:textId="2F591113" w:rsidTr="002C4247">
        <w:trPr>
          <w:trHeight w:val="1065"/>
        </w:trPr>
        <w:tc>
          <w:tcPr>
            <w:tcW w:w="2694" w:type="dxa"/>
          </w:tcPr>
          <w:p w14:paraId="1503DD5F" w14:textId="45A57B6B" w:rsidR="00D35D0E" w:rsidRPr="004E1DFF" w:rsidRDefault="00D35D0E" w:rsidP="00D35D0E">
            <w:pPr>
              <w:pStyle w:val="Default"/>
              <w:rPr>
                <w:bCs/>
                <w:sz w:val="22"/>
                <w:szCs w:val="22"/>
              </w:rPr>
            </w:pPr>
            <w:r w:rsidRPr="00DA197A">
              <w:rPr>
                <w:bCs/>
                <w:sz w:val="22"/>
                <w:szCs w:val="22"/>
              </w:rPr>
              <w:t>Sınav</w:t>
            </w:r>
          </w:p>
        </w:tc>
        <w:tc>
          <w:tcPr>
            <w:tcW w:w="2864" w:type="dxa"/>
            <w:vAlign w:val="center"/>
          </w:tcPr>
          <w:p w14:paraId="50504B7E" w14:textId="5DEE41DB" w:rsidR="00D35D0E" w:rsidRPr="004E1DFF" w:rsidRDefault="00D35D0E" w:rsidP="00D35D0E">
            <w:pPr>
              <w:pStyle w:val="Default"/>
              <w:rPr>
                <w:bCs/>
                <w:sz w:val="22"/>
                <w:szCs w:val="22"/>
              </w:rPr>
            </w:pPr>
            <w:r>
              <w:rPr>
                <w:bCs/>
                <w:sz w:val="22"/>
                <w:szCs w:val="22"/>
              </w:rPr>
              <w:t>GCE</w:t>
            </w:r>
          </w:p>
        </w:tc>
        <w:tc>
          <w:tcPr>
            <w:tcW w:w="2864" w:type="dxa"/>
            <w:vAlign w:val="center"/>
          </w:tcPr>
          <w:p w14:paraId="18616253" w14:textId="77777777" w:rsidR="00D35D0E" w:rsidRDefault="00D35D0E" w:rsidP="00D35D0E">
            <w:pPr>
              <w:pStyle w:val="Default"/>
              <w:rPr>
                <w:bCs/>
                <w:sz w:val="22"/>
                <w:szCs w:val="22"/>
              </w:rPr>
            </w:pPr>
            <w:r>
              <w:rPr>
                <w:bCs/>
                <w:sz w:val="22"/>
                <w:szCs w:val="22"/>
              </w:rPr>
              <w:t xml:space="preserve">En az CCC </w:t>
            </w:r>
          </w:p>
          <w:p w14:paraId="06F0D781" w14:textId="77777777" w:rsidR="00D35D0E" w:rsidRPr="004E1DFF" w:rsidRDefault="00D35D0E" w:rsidP="00D35D0E">
            <w:pPr>
              <w:pStyle w:val="Default"/>
              <w:rPr>
                <w:bCs/>
                <w:sz w:val="22"/>
                <w:szCs w:val="22"/>
              </w:rPr>
            </w:pPr>
          </w:p>
        </w:tc>
      </w:tr>
      <w:tr w:rsidR="00D35D0E" w:rsidRPr="004E1DFF" w14:paraId="34106C77" w14:textId="60881BEB" w:rsidTr="000F6A10">
        <w:trPr>
          <w:trHeight w:val="613"/>
        </w:trPr>
        <w:tc>
          <w:tcPr>
            <w:tcW w:w="2694" w:type="dxa"/>
          </w:tcPr>
          <w:p w14:paraId="7A973F82" w14:textId="787C906F" w:rsidR="00D35D0E" w:rsidRPr="004E1DFF" w:rsidRDefault="00D35D0E" w:rsidP="00D35D0E">
            <w:pPr>
              <w:pStyle w:val="Default"/>
              <w:rPr>
                <w:bCs/>
                <w:sz w:val="22"/>
                <w:szCs w:val="22"/>
              </w:rPr>
            </w:pPr>
            <w:r w:rsidRPr="00DA197A">
              <w:rPr>
                <w:bCs/>
                <w:sz w:val="22"/>
                <w:szCs w:val="22"/>
              </w:rPr>
              <w:t>Sınav</w:t>
            </w:r>
          </w:p>
        </w:tc>
        <w:tc>
          <w:tcPr>
            <w:tcW w:w="2864" w:type="dxa"/>
            <w:vAlign w:val="center"/>
          </w:tcPr>
          <w:p w14:paraId="176C62A1" w14:textId="3E70F458" w:rsidR="00D35D0E" w:rsidRPr="004E1DFF" w:rsidRDefault="00D35D0E" w:rsidP="00D35D0E">
            <w:pPr>
              <w:pStyle w:val="Default"/>
              <w:rPr>
                <w:bCs/>
                <w:sz w:val="22"/>
                <w:szCs w:val="22"/>
              </w:rPr>
            </w:pPr>
            <w:r>
              <w:rPr>
                <w:bCs/>
                <w:sz w:val="22"/>
                <w:szCs w:val="22"/>
              </w:rPr>
              <w:t>GCE-AL</w:t>
            </w:r>
          </w:p>
        </w:tc>
        <w:tc>
          <w:tcPr>
            <w:tcW w:w="2864" w:type="dxa"/>
          </w:tcPr>
          <w:p w14:paraId="60A3FF14" w14:textId="50D5414F" w:rsidR="00D35D0E" w:rsidRPr="004E1DFF" w:rsidRDefault="00D35D0E" w:rsidP="00D35D0E">
            <w:pPr>
              <w:pStyle w:val="Default"/>
              <w:rPr>
                <w:bCs/>
                <w:sz w:val="22"/>
                <w:szCs w:val="22"/>
              </w:rPr>
            </w:pPr>
            <w:r>
              <w:rPr>
                <w:bCs/>
                <w:sz w:val="22"/>
                <w:szCs w:val="22"/>
              </w:rPr>
              <w:t>En az AAAA harf notu almak</w:t>
            </w:r>
          </w:p>
        </w:tc>
      </w:tr>
      <w:tr w:rsidR="001B7309" w:rsidRPr="004E1DFF" w14:paraId="25071572" w14:textId="0E7D9403" w:rsidTr="000F6A10">
        <w:trPr>
          <w:trHeight w:val="835"/>
        </w:trPr>
        <w:tc>
          <w:tcPr>
            <w:tcW w:w="2694" w:type="dxa"/>
          </w:tcPr>
          <w:p w14:paraId="0DB01FAB" w14:textId="77777777" w:rsidR="001B7309" w:rsidRDefault="001B7309" w:rsidP="00D35D0E">
            <w:pPr>
              <w:pStyle w:val="Default"/>
              <w:rPr>
                <w:bCs/>
                <w:sz w:val="22"/>
                <w:szCs w:val="22"/>
              </w:rPr>
            </w:pPr>
          </w:p>
          <w:p w14:paraId="751DF0FC" w14:textId="0346FDAE" w:rsidR="001B7309" w:rsidRPr="004E1DFF" w:rsidRDefault="001B7309" w:rsidP="00D35D0E">
            <w:pPr>
              <w:pStyle w:val="Default"/>
              <w:rPr>
                <w:bCs/>
                <w:sz w:val="22"/>
                <w:szCs w:val="22"/>
              </w:rPr>
            </w:pPr>
            <w:r w:rsidRPr="00DA197A">
              <w:rPr>
                <w:bCs/>
                <w:sz w:val="22"/>
                <w:szCs w:val="22"/>
              </w:rPr>
              <w:t>Sınav</w:t>
            </w:r>
          </w:p>
        </w:tc>
        <w:tc>
          <w:tcPr>
            <w:tcW w:w="2864" w:type="dxa"/>
            <w:vAlign w:val="center"/>
          </w:tcPr>
          <w:p w14:paraId="18B2F8FF" w14:textId="0DBD1666" w:rsidR="001B7309" w:rsidRPr="004E1DFF" w:rsidRDefault="001B7309" w:rsidP="00D35D0E">
            <w:pPr>
              <w:pStyle w:val="Default"/>
              <w:rPr>
                <w:bCs/>
                <w:sz w:val="22"/>
                <w:szCs w:val="22"/>
              </w:rPr>
            </w:pPr>
            <w:r>
              <w:rPr>
                <w:bCs/>
                <w:sz w:val="22"/>
                <w:szCs w:val="22"/>
              </w:rPr>
              <w:t>TRYÖS</w:t>
            </w:r>
          </w:p>
        </w:tc>
        <w:tc>
          <w:tcPr>
            <w:tcW w:w="2864" w:type="dxa"/>
          </w:tcPr>
          <w:p w14:paraId="02A3E03B" w14:textId="07DF2B5A" w:rsidR="001B7309" w:rsidRPr="004E1DFF" w:rsidRDefault="001B7309" w:rsidP="00D35D0E">
            <w:pPr>
              <w:pStyle w:val="Default"/>
              <w:rPr>
                <w:bCs/>
                <w:sz w:val="22"/>
                <w:szCs w:val="22"/>
              </w:rPr>
            </w:pPr>
            <w:r>
              <w:rPr>
                <w:bCs/>
                <w:sz w:val="22"/>
                <w:szCs w:val="22"/>
              </w:rPr>
              <w:t>En Az 300 puan almak</w:t>
            </w:r>
          </w:p>
        </w:tc>
      </w:tr>
      <w:tr w:rsidR="00D35D0E" w:rsidRPr="004E1DFF" w14:paraId="75C6C27A" w14:textId="63DDE031" w:rsidTr="00D35D0E">
        <w:trPr>
          <w:trHeight w:val="1230"/>
        </w:trPr>
        <w:tc>
          <w:tcPr>
            <w:tcW w:w="2694" w:type="dxa"/>
            <w:vAlign w:val="center"/>
          </w:tcPr>
          <w:p w14:paraId="1BCE82D8" w14:textId="61CFC5AD" w:rsidR="00D35D0E" w:rsidRPr="004E1DFF" w:rsidRDefault="00D35D0E" w:rsidP="00D35D0E">
            <w:pPr>
              <w:pStyle w:val="Default"/>
              <w:rPr>
                <w:bCs/>
                <w:sz w:val="22"/>
                <w:szCs w:val="22"/>
              </w:rPr>
            </w:pPr>
            <w:r>
              <w:rPr>
                <w:bCs/>
                <w:sz w:val="22"/>
                <w:szCs w:val="22"/>
              </w:rPr>
              <w:t>Diploma</w:t>
            </w:r>
          </w:p>
        </w:tc>
        <w:tc>
          <w:tcPr>
            <w:tcW w:w="2864" w:type="dxa"/>
            <w:vAlign w:val="center"/>
          </w:tcPr>
          <w:p w14:paraId="5C7E566F" w14:textId="60FFBEB0" w:rsidR="00D35D0E" w:rsidRPr="004E1DFF" w:rsidRDefault="00D35D0E" w:rsidP="00D35D0E">
            <w:pPr>
              <w:pStyle w:val="Default"/>
              <w:rPr>
                <w:bCs/>
                <w:sz w:val="22"/>
                <w:szCs w:val="22"/>
              </w:rPr>
            </w:pPr>
            <w:r>
              <w:rPr>
                <w:bCs/>
                <w:sz w:val="22"/>
                <w:szCs w:val="22"/>
              </w:rPr>
              <w:t>LBO-H  Lise Başarı Ortalaması (Harf Notu)</w:t>
            </w:r>
          </w:p>
        </w:tc>
        <w:tc>
          <w:tcPr>
            <w:tcW w:w="2864" w:type="dxa"/>
          </w:tcPr>
          <w:p w14:paraId="51EEB0D0" w14:textId="1B0D564B" w:rsidR="00D35D0E" w:rsidRPr="004E1DFF" w:rsidRDefault="00D35D0E" w:rsidP="00D35D0E">
            <w:pPr>
              <w:pStyle w:val="Default"/>
              <w:rPr>
                <w:bCs/>
                <w:sz w:val="22"/>
                <w:szCs w:val="22"/>
              </w:rPr>
            </w:pPr>
            <w:r>
              <w:rPr>
                <w:bCs/>
                <w:sz w:val="22"/>
                <w:szCs w:val="22"/>
              </w:rPr>
              <w:t xml:space="preserve">En Az CCC Harf Notu Almak </w:t>
            </w:r>
          </w:p>
        </w:tc>
      </w:tr>
      <w:tr w:rsidR="001B7309" w:rsidRPr="004E1DFF" w14:paraId="3B3754CC" w14:textId="4D01F374" w:rsidTr="00815DE9">
        <w:trPr>
          <w:trHeight w:val="825"/>
        </w:trPr>
        <w:tc>
          <w:tcPr>
            <w:tcW w:w="2694" w:type="dxa"/>
          </w:tcPr>
          <w:p w14:paraId="54178B2C" w14:textId="77777777" w:rsidR="001B7309" w:rsidRDefault="001B7309" w:rsidP="00D35D0E">
            <w:pPr>
              <w:pStyle w:val="Default"/>
              <w:rPr>
                <w:bCs/>
                <w:sz w:val="22"/>
                <w:szCs w:val="22"/>
              </w:rPr>
            </w:pPr>
          </w:p>
          <w:p w14:paraId="651FC093" w14:textId="4EEC236A" w:rsidR="001B7309" w:rsidRPr="004E1DFF" w:rsidRDefault="001B7309" w:rsidP="00D35D0E">
            <w:pPr>
              <w:pStyle w:val="Default"/>
              <w:rPr>
                <w:bCs/>
                <w:sz w:val="22"/>
                <w:szCs w:val="22"/>
              </w:rPr>
            </w:pPr>
            <w:r w:rsidRPr="00AF0082">
              <w:rPr>
                <w:bCs/>
                <w:sz w:val="22"/>
                <w:szCs w:val="22"/>
              </w:rPr>
              <w:t>Diploma</w:t>
            </w:r>
          </w:p>
        </w:tc>
        <w:tc>
          <w:tcPr>
            <w:tcW w:w="2864" w:type="dxa"/>
            <w:vAlign w:val="center"/>
          </w:tcPr>
          <w:p w14:paraId="0E2BA3CB" w14:textId="09A9D0A7" w:rsidR="001B7309" w:rsidRPr="004E1DFF" w:rsidRDefault="001B7309" w:rsidP="00D35D0E">
            <w:pPr>
              <w:pStyle w:val="Default"/>
              <w:rPr>
                <w:bCs/>
                <w:sz w:val="22"/>
                <w:szCs w:val="22"/>
              </w:rPr>
            </w:pPr>
            <w:r>
              <w:rPr>
                <w:bCs/>
                <w:sz w:val="22"/>
                <w:szCs w:val="22"/>
              </w:rPr>
              <w:t>LBO-10 Lise Başarı Ortalaması (10’luk Not)</w:t>
            </w:r>
          </w:p>
        </w:tc>
        <w:tc>
          <w:tcPr>
            <w:tcW w:w="2864" w:type="dxa"/>
          </w:tcPr>
          <w:p w14:paraId="5EE58573" w14:textId="5B766BE9" w:rsidR="001B7309" w:rsidRPr="004E1DFF" w:rsidRDefault="001B7309" w:rsidP="00D35D0E">
            <w:pPr>
              <w:pStyle w:val="Default"/>
              <w:rPr>
                <w:bCs/>
                <w:sz w:val="22"/>
                <w:szCs w:val="22"/>
              </w:rPr>
            </w:pPr>
            <w:r>
              <w:rPr>
                <w:bCs/>
                <w:sz w:val="22"/>
                <w:szCs w:val="22"/>
              </w:rPr>
              <w:t>En Az 5 Not Ortalaması Almak</w:t>
            </w:r>
          </w:p>
        </w:tc>
      </w:tr>
      <w:tr w:rsidR="001B7309" w:rsidRPr="004E1DFF" w14:paraId="0330AF0C" w14:textId="77777777" w:rsidTr="00815DE9">
        <w:trPr>
          <w:trHeight w:val="825"/>
        </w:trPr>
        <w:tc>
          <w:tcPr>
            <w:tcW w:w="2694" w:type="dxa"/>
            <w:vMerge w:val="restart"/>
          </w:tcPr>
          <w:p w14:paraId="74455BFB" w14:textId="77777777" w:rsidR="001B7309" w:rsidRDefault="001B7309" w:rsidP="001B7309">
            <w:pPr>
              <w:pStyle w:val="Default"/>
              <w:rPr>
                <w:bCs/>
                <w:sz w:val="22"/>
                <w:szCs w:val="22"/>
              </w:rPr>
            </w:pPr>
          </w:p>
          <w:p w14:paraId="64621EA3" w14:textId="264305E1" w:rsidR="001B7309" w:rsidRPr="00AF0082" w:rsidRDefault="001B7309" w:rsidP="001B7309">
            <w:pPr>
              <w:pStyle w:val="Default"/>
              <w:rPr>
                <w:bCs/>
                <w:sz w:val="22"/>
                <w:szCs w:val="22"/>
              </w:rPr>
            </w:pPr>
            <w:r>
              <w:rPr>
                <w:bCs/>
                <w:sz w:val="22"/>
                <w:szCs w:val="22"/>
              </w:rPr>
              <w:t>Diploma</w:t>
            </w:r>
          </w:p>
        </w:tc>
        <w:tc>
          <w:tcPr>
            <w:tcW w:w="2864" w:type="dxa"/>
            <w:vAlign w:val="center"/>
          </w:tcPr>
          <w:p w14:paraId="233E3945" w14:textId="5F2984C2" w:rsidR="001B7309" w:rsidRDefault="001B7309" w:rsidP="001B7309">
            <w:pPr>
              <w:pStyle w:val="Default"/>
              <w:rPr>
                <w:bCs/>
                <w:sz w:val="22"/>
                <w:szCs w:val="22"/>
              </w:rPr>
            </w:pPr>
            <w:r>
              <w:rPr>
                <w:bCs/>
                <w:sz w:val="22"/>
                <w:szCs w:val="22"/>
              </w:rPr>
              <w:t>LBO-20 Lise Başarı Ortalaması (20’lik)</w:t>
            </w:r>
          </w:p>
        </w:tc>
        <w:tc>
          <w:tcPr>
            <w:tcW w:w="2864" w:type="dxa"/>
          </w:tcPr>
          <w:p w14:paraId="51394001" w14:textId="285F8CC9" w:rsidR="001B7309" w:rsidRDefault="001B7309" w:rsidP="001B7309">
            <w:pPr>
              <w:pStyle w:val="Default"/>
              <w:rPr>
                <w:bCs/>
                <w:sz w:val="22"/>
                <w:szCs w:val="22"/>
              </w:rPr>
            </w:pPr>
            <w:r>
              <w:rPr>
                <w:bCs/>
                <w:sz w:val="22"/>
                <w:szCs w:val="22"/>
              </w:rPr>
              <w:t>En Az 10 Not Ortalaması Almak</w:t>
            </w:r>
          </w:p>
          <w:p w14:paraId="2527CEAE" w14:textId="63CD2788" w:rsidR="001B7309" w:rsidRDefault="001B7309" w:rsidP="001B7309">
            <w:pPr>
              <w:pStyle w:val="Default"/>
              <w:rPr>
                <w:bCs/>
                <w:sz w:val="22"/>
                <w:szCs w:val="22"/>
              </w:rPr>
            </w:pPr>
          </w:p>
        </w:tc>
      </w:tr>
      <w:tr w:rsidR="001B7309" w:rsidRPr="004E1DFF" w14:paraId="7A422B27" w14:textId="77777777" w:rsidTr="001B7309">
        <w:trPr>
          <w:trHeight w:val="398"/>
        </w:trPr>
        <w:tc>
          <w:tcPr>
            <w:tcW w:w="2694" w:type="dxa"/>
            <w:vMerge/>
          </w:tcPr>
          <w:p w14:paraId="43847FC0" w14:textId="77777777" w:rsidR="001B7309" w:rsidRDefault="001B7309" w:rsidP="001B7309">
            <w:pPr>
              <w:pStyle w:val="Default"/>
              <w:rPr>
                <w:bCs/>
                <w:sz w:val="22"/>
                <w:szCs w:val="22"/>
              </w:rPr>
            </w:pPr>
          </w:p>
        </w:tc>
        <w:tc>
          <w:tcPr>
            <w:tcW w:w="2864" w:type="dxa"/>
            <w:vAlign w:val="center"/>
          </w:tcPr>
          <w:p w14:paraId="4D25CE6D" w14:textId="0AD8A3E3" w:rsidR="001B7309" w:rsidRDefault="001B7309" w:rsidP="001B7309">
            <w:pPr>
              <w:pStyle w:val="Default"/>
              <w:rPr>
                <w:bCs/>
                <w:sz w:val="22"/>
                <w:szCs w:val="22"/>
              </w:rPr>
            </w:pPr>
            <w:r>
              <w:rPr>
                <w:bCs/>
                <w:sz w:val="22"/>
                <w:szCs w:val="22"/>
              </w:rPr>
              <w:t xml:space="preserve">Tıp ve Diş Hekimliği </w:t>
            </w:r>
          </w:p>
        </w:tc>
        <w:tc>
          <w:tcPr>
            <w:tcW w:w="2864" w:type="dxa"/>
          </w:tcPr>
          <w:p w14:paraId="3E6D1818" w14:textId="1C4933BC" w:rsidR="001B7309" w:rsidRDefault="001B7309" w:rsidP="001B7309">
            <w:pPr>
              <w:pStyle w:val="Default"/>
              <w:rPr>
                <w:bCs/>
                <w:sz w:val="22"/>
                <w:szCs w:val="22"/>
              </w:rPr>
            </w:pPr>
            <w:r>
              <w:rPr>
                <w:bCs/>
                <w:sz w:val="22"/>
                <w:szCs w:val="22"/>
              </w:rPr>
              <w:t>En Az 15 Not Ortalaması</w:t>
            </w:r>
          </w:p>
        </w:tc>
      </w:tr>
      <w:tr w:rsidR="000F6A10" w:rsidRPr="004E1DFF" w14:paraId="37EF7EDD" w14:textId="263D8497" w:rsidTr="00815DE9">
        <w:trPr>
          <w:trHeight w:val="1155"/>
        </w:trPr>
        <w:tc>
          <w:tcPr>
            <w:tcW w:w="2694" w:type="dxa"/>
            <w:vMerge w:val="restart"/>
          </w:tcPr>
          <w:p w14:paraId="4F5D9893" w14:textId="77777777" w:rsidR="000F6A10" w:rsidRDefault="000F6A10" w:rsidP="001B7309">
            <w:pPr>
              <w:pStyle w:val="Default"/>
              <w:rPr>
                <w:bCs/>
                <w:sz w:val="22"/>
                <w:szCs w:val="22"/>
              </w:rPr>
            </w:pPr>
          </w:p>
          <w:p w14:paraId="77FB78C0" w14:textId="77777777" w:rsidR="000F6A10" w:rsidRDefault="000F6A10" w:rsidP="001B7309">
            <w:pPr>
              <w:pStyle w:val="Default"/>
              <w:rPr>
                <w:bCs/>
                <w:sz w:val="22"/>
                <w:szCs w:val="22"/>
              </w:rPr>
            </w:pPr>
          </w:p>
          <w:p w14:paraId="0ED6604A" w14:textId="77777777" w:rsidR="000F6A10" w:rsidRDefault="000F6A10" w:rsidP="001B7309">
            <w:pPr>
              <w:pStyle w:val="Default"/>
              <w:rPr>
                <w:bCs/>
                <w:sz w:val="22"/>
                <w:szCs w:val="22"/>
              </w:rPr>
            </w:pPr>
          </w:p>
          <w:p w14:paraId="487BF2C9" w14:textId="77777777" w:rsidR="000F6A10" w:rsidRPr="004E1DFF" w:rsidRDefault="000F6A10" w:rsidP="001B7309">
            <w:pPr>
              <w:pStyle w:val="Default"/>
              <w:rPr>
                <w:bCs/>
                <w:sz w:val="22"/>
                <w:szCs w:val="22"/>
              </w:rPr>
            </w:pPr>
            <w:r w:rsidRPr="00AF0082">
              <w:rPr>
                <w:bCs/>
                <w:sz w:val="22"/>
                <w:szCs w:val="22"/>
              </w:rPr>
              <w:t>Diploma</w:t>
            </w:r>
          </w:p>
          <w:p w14:paraId="561DD8AB" w14:textId="77777777" w:rsidR="000F6A10" w:rsidRDefault="000F6A10" w:rsidP="001B7309">
            <w:pPr>
              <w:pStyle w:val="Default"/>
              <w:rPr>
                <w:bCs/>
                <w:sz w:val="22"/>
                <w:szCs w:val="22"/>
              </w:rPr>
            </w:pPr>
          </w:p>
          <w:p w14:paraId="54BCFCD6" w14:textId="62E466C0" w:rsidR="000F6A10" w:rsidRPr="004E1DFF" w:rsidRDefault="000F6A10" w:rsidP="001B7309">
            <w:pPr>
              <w:pStyle w:val="Default"/>
              <w:rPr>
                <w:bCs/>
                <w:sz w:val="22"/>
                <w:szCs w:val="22"/>
              </w:rPr>
            </w:pPr>
          </w:p>
        </w:tc>
        <w:tc>
          <w:tcPr>
            <w:tcW w:w="2864" w:type="dxa"/>
            <w:vAlign w:val="center"/>
          </w:tcPr>
          <w:p w14:paraId="2BA7B8FE" w14:textId="77777777" w:rsidR="000F6A10" w:rsidRDefault="000F6A10" w:rsidP="001B7309">
            <w:pPr>
              <w:pStyle w:val="Default"/>
              <w:rPr>
                <w:bCs/>
                <w:sz w:val="22"/>
                <w:szCs w:val="22"/>
              </w:rPr>
            </w:pPr>
            <w:r>
              <w:rPr>
                <w:bCs/>
                <w:sz w:val="22"/>
                <w:szCs w:val="22"/>
              </w:rPr>
              <w:t>LBO-100 Lise Başarı Ortalaması</w:t>
            </w:r>
          </w:p>
          <w:p w14:paraId="713C78B4" w14:textId="3B7C79D0" w:rsidR="000F6A10" w:rsidRPr="004E1DFF" w:rsidRDefault="000F6A10" w:rsidP="001B7309">
            <w:pPr>
              <w:pStyle w:val="Default"/>
              <w:rPr>
                <w:bCs/>
                <w:sz w:val="22"/>
                <w:szCs w:val="22"/>
              </w:rPr>
            </w:pPr>
            <w:r>
              <w:rPr>
                <w:bCs/>
                <w:sz w:val="22"/>
                <w:szCs w:val="22"/>
              </w:rPr>
              <w:t>(100’lük Not)</w:t>
            </w:r>
          </w:p>
        </w:tc>
        <w:tc>
          <w:tcPr>
            <w:tcW w:w="2864" w:type="dxa"/>
          </w:tcPr>
          <w:p w14:paraId="21145958" w14:textId="4471596E" w:rsidR="000F6A10" w:rsidRPr="004E1DFF" w:rsidRDefault="000F6A10" w:rsidP="001B7309">
            <w:pPr>
              <w:pStyle w:val="Default"/>
              <w:rPr>
                <w:bCs/>
                <w:sz w:val="22"/>
                <w:szCs w:val="22"/>
              </w:rPr>
            </w:pPr>
            <w:r>
              <w:rPr>
                <w:bCs/>
                <w:sz w:val="22"/>
                <w:szCs w:val="22"/>
              </w:rPr>
              <w:t>En Az 50 Not Ortalaması Almak</w:t>
            </w:r>
          </w:p>
        </w:tc>
      </w:tr>
      <w:tr w:rsidR="000F6A10" w:rsidRPr="004E1DFF" w14:paraId="6DA1EAC4" w14:textId="24B43932" w:rsidTr="00815DE9">
        <w:trPr>
          <w:trHeight w:val="810"/>
        </w:trPr>
        <w:tc>
          <w:tcPr>
            <w:tcW w:w="2694" w:type="dxa"/>
            <w:vMerge/>
          </w:tcPr>
          <w:p w14:paraId="79E2A64B" w14:textId="6DF76F76" w:rsidR="000F6A10" w:rsidRPr="004E1DFF" w:rsidRDefault="000F6A10" w:rsidP="001B7309">
            <w:pPr>
              <w:pStyle w:val="Default"/>
              <w:rPr>
                <w:bCs/>
                <w:sz w:val="22"/>
                <w:szCs w:val="22"/>
              </w:rPr>
            </w:pPr>
          </w:p>
        </w:tc>
        <w:tc>
          <w:tcPr>
            <w:tcW w:w="2864" w:type="dxa"/>
            <w:vAlign w:val="center"/>
          </w:tcPr>
          <w:p w14:paraId="07128C6D" w14:textId="20D4FF67" w:rsidR="000F6A10" w:rsidRPr="004E1DFF" w:rsidRDefault="000F6A10" w:rsidP="001B7309">
            <w:pPr>
              <w:pStyle w:val="Default"/>
              <w:rPr>
                <w:bCs/>
                <w:sz w:val="22"/>
                <w:szCs w:val="22"/>
              </w:rPr>
            </w:pPr>
            <w:r>
              <w:rPr>
                <w:bCs/>
                <w:sz w:val="22"/>
                <w:szCs w:val="22"/>
              </w:rPr>
              <w:t xml:space="preserve">LBO-5 Lise Başarı </w:t>
            </w:r>
            <w:proofErr w:type="spellStart"/>
            <w:r>
              <w:rPr>
                <w:bCs/>
                <w:sz w:val="22"/>
                <w:szCs w:val="22"/>
              </w:rPr>
              <w:t>rtalaması</w:t>
            </w:r>
            <w:proofErr w:type="spellEnd"/>
            <w:r>
              <w:rPr>
                <w:bCs/>
                <w:sz w:val="22"/>
                <w:szCs w:val="22"/>
              </w:rPr>
              <w:t xml:space="preserve"> (5’lik Not)</w:t>
            </w:r>
          </w:p>
        </w:tc>
        <w:tc>
          <w:tcPr>
            <w:tcW w:w="2864" w:type="dxa"/>
          </w:tcPr>
          <w:p w14:paraId="3102FDCB" w14:textId="5685D9BB" w:rsidR="000F6A10" w:rsidRPr="004E1DFF" w:rsidRDefault="000F6A10" w:rsidP="001B7309">
            <w:pPr>
              <w:pStyle w:val="Default"/>
              <w:rPr>
                <w:bCs/>
                <w:sz w:val="22"/>
                <w:szCs w:val="22"/>
              </w:rPr>
            </w:pPr>
            <w:r>
              <w:rPr>
                <w:bCs/>
                <w:sz w:val="22"/>
                <w:szCs w:val="22"/>
              </w:rPr>
              <w:t>En Az 2,5 Not Ortalaması Almak</w:t>
            </w:r>
          </w:p>
        </w:tc>
      </w:tr>
      <w:tr w:rsidR="001B7309" w:rsidRPr="004E1DFF" w14:paraId="3F1015E9" w14:textId="5ACF2B49" w:rsidTr="00705EA3">
        <w:trPr>
          <w:trHeight w:val="843"/>
        </w:trPr>
        <w:tc>
          <w:tcPr>
            <w:tcW w:w="2694" w:type="dxa"/>
            <w:vAlign w:val="center"/>
          </w:tcPr>
          <w:p w14:paraId="725499B3" w14:textId="7F62F789" w:rsidR="001B7309" w:rsidRPr="004E1DFF" w:rsidRDefault="001B7309" w:rsidP="001B7309">
            <w:pPr>
              <w:pStyle w:val="Default"/>
              <w:rPr>
                <w:bCs/>
                <w:sz w:val="22"/>
                <w:szCs w:val="22"/>
              </w:rPr>
            </w:pPr>
            <w:r>
              <w:rPr>
                <w:bCs/>
                <w:sz w:val="22"/>
                <w:szCs w:val="22"/>
              </w:rPr>
              <w:t>Başarı</w:t>
            </w:r>
          </w:p>
        </w:tc>
        <w:tc>
          <w:tcPr>
            <w:tcW w:w="2864" w:type="dxa"/>
            <w:vAlign w:val="center"/>
          </w:tcPr>
          <w:p w14:paraId="53A28C6C" w14:textId="77777777" w:rsidR="001B7309" w:rsidRDefault="001B7309" w:rsidP="001B7309">
            <w:pPr>
              <w:pStyle w:val="Default"/>
              <w:rPr>
                <w:bCs/>
                <w:sz w:val="22"/>
                <w:szCs w:val="22"/>
              </w:rPr>
            </w:pPr>
            <w:r>
              <w:rPr>
                <w:bCs/>
                <w:sz w:val="22"/>
                <w:szCs w:val="22"/>
              </w:rPr>
              <w:t>TÜBİTAK-MADALYA</w:t>
            </w:r>
          </w:p>
          <w:p w14:paraId="329952F3" w14:textId="11C26D2A" w:rsidR="001B7309" w:rsidRPr="004E1DFF" w:rsidRDefault="001B7309" w:rsidP="001B7309">
            <w:pPr>
              <w:pStyle w:val="Default"/>
              <w:rPr>
                <w:bCs/>
                <w:sz w:val="22"/>
                <w:szCs w:val="22"/>
              </w:rPr>
            </w:pPr>
            <w:r>
              <w:rPr>
                <w:bCs/>
                <w:sz w:val="22"/>
                <w:szCs w:val="22"/>
              </w:rPr>
              <w:t>(Uluslararası Bilim Olimpiyatları)</w:t>
            </w:r>
          </w:p>
        </w:tc>
        <w:tc>
          <w:tcPr>
            <w:tcW w:w="2864" w:type="dxa"/>
          </w:tcPr>
          <w:p w14:paraId="58BC87DA" w14:textId="11B8C43F" w:rsidR="001B7309" w:rsidRPr="004E1DFF" w:rsidRDefault="001B7309" w:rsidP="001B7309">
            <w:pPr>
              <w:pStyle w:val="Default"/>
              <w:rPr>
                <w:bCs/>
                <w:sz w:val="22"/>
                <w:szCs w:val="22"/>
              </w:rPr>
            </w:pPr>
            <w:r>
              <w:rPr>
                <w:bCs/>
                <w:sz w:val="22"/>
                <w:szCs w:val="22"/>
              </w:rPr>
              <w:t>Bronz Madalya Almak</w:t>
            </w:r>
          </w:p>
        </w:tc>
      </w:tr>
    </w:tbl>
    <w:p w14:paraId="7A590304" w14:textId="77777777" w:rsidR="00392CA1" w:rsidRPr="00262A86" w:rsidRDefault="00392CA1" w:rsidP="000F6A10">
      <w:pPr>
        <w:spacing w:after="0"/>
        <w:jc w:val="both"/>
        <w:rPr>
          <w:rFonts w:ascii="Times New Roman" w:hAnsi="Times New Roman" w:cs="Times New Roman"/>
          <w:sz w:val="24"/>
          <w:szCs w:val="24"/>
        </w:rPr>
      </w:pPr>
    </w:p>
    <w:sectPr w:rsidR="00392CA1" w:rsidRPr="00262A8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5C81F" w14:textId="77777777" w:rsidR="00AF4FCC" w:rsidRDefault="00AF4FCC" w:rsidP="00A06B84">
      <w:pPr>
        <w:spacing w:after="0" w:line="240" w:lineRule="auto"/>
      </w:pPr>
      <w:r>
        <w:separator/>
      </w:r>
    </w:p>
  </w:endnote>
  <w:endnote w:type="continuationSeparator" w:id="0">
    <w:p w14:paraId="05FAC825" w14:textId="77777777" w:rsidR="00AF4FCC" w:rsidRDefault="00AF4FCC" w:rsidP="00A0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467589"/>
      <w:docPartObj>
        <w:docPartGallery w:val="Page Numbers (Bottom of Page)"/>
        <w:docPartUnique/>
      </w:docPartObj>
    </w:sdtPr>
    <w:sdtContent>
      <w:p w14:paraId="45A7FF33" w14:textId="77777777" w:rsidR="008567C3" w:rsidRDefault="008567C3" w:rsidP="00AB737F">
        <w:pPr>
          <w:pStyle w:val="AltBilgi"/>
          <w:jc w:val="right"/>
        </w:pPr>
        <w:r w:rsidRPr="00AB737F">
          <w:rPr>
            <w:rFonts w:ascii="Times New Roman" w:hAnsi="Times New Roman" w:cs="Times New Roman"/>
          </w:rPr>
          <w:fldChar w:fldCharType="begin"/>
        </w:r>
        <w:r w:rsidRPr="00AB737F">
          <w:rPr>
            <w:rFonts w:ascii="Times New Roman" w:hAnsi="Times New Roman" w:cs="Times New Roman"/>
          </w:rPr>
          <w:instrText>PAGE   \* MERGEFORMAT</w:instrText>
        </w:r>
        <w:r w:rsidRPr="00AB737F">
          <w:rPr>
            <w:rFonts w:ascii="Times New Roman" w:hAnsi="Times New Roman" w:cs="Times New Roman"/>
          </w:rPr>
          <w:fldChar w:fldCharType="separate"/>
        </w:r>
        <w:r w:rsidR="008445F9" w:rsidRPr="00AB737F">
          <w:rPr>
            <w:rFonts w:ascii="Times New Roman" w:hAnsi="Times New Roman" w:cs="Times New Roman"/>
            <w:noProof/>
          </w:rPr>
          <w:t>14</w:t>
        </w:r>
        <w:r w:rsidRPr="00AB737F">
          <w:rPr>
            <w:rFonts w:ascii="Times New Roman" w:hAnsi="Times New Roman" w:cs="Times New Roman"/>
          </w:rPr>
          <w:fldChar w:fldCharType="end"/>
        </w:r>
      </w:p>
    </w:sdtContent>
  </w:sdt>
  <w:p w14:paraId="58F620C4" w14:textId="77777777" w:rsidR="008567C3" w:rsidRDefault="008567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CA76D" w14:textId="77777777" w:rsidR="00AF4FCC" w:rsidRDefault="00AF4FCC" w:rsidP="00A06B84">
      <w:pPr>
        <w:spacing w:after="0" w:line="240" w:lineRule="auto"/>
      </w:pPr>
      <w:r>
        <w:separator/>
      </w:r>
    </w:p>
  </w:footnote>
  <w:footnote w:type="continuationSeparator" w:id="0">
    <w:p w14:paraId="290B4594" w14:textId="77777777" w:rsidR="00AF4FCC" w:rsidRDefault="00AF4FCC" w:rsidP="00A06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0732C"/>
    <w:multiLevelType w:val="hybridMultilevel"/>
    <w:tmpl w:val="93024942"/>
    <w:lvl w:ilvl="0" w:tplc="D66A2046">
      <w:start w:val="1"/>
      <w:numFmt w:val="decimal"/>
      <w:lvlText w:val="(%1)"/>
      <w:lvlJc w:val="left"/>
      <w:pPr>
        <w:ind w:left="720" w:hanging="360"/>
      </w:pPr>
      <w:rPr>
        <w:rFonts w:eastAsia="Times New Roman"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F7D50D8"/>
    <w:multiLevelType w:val="hybridMultilevel"/>
    <w:tmpl w:val="B7384F18"/>
    <w:lvl w:ilvl="0" w:tplc="041F0017">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CEE0999"/>
    <w:multiLevelType w:val="hybridMultilevel"/>
    <w:tmpl w:val="6876EEF4"/>
    <w:lvl w:ilvl="0" w:tplc="AC1E95BA">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0189841">
    <w:abstractNumId w:val="0"/>
  </w:num>
  <w:num w:numId="2" w16cid:durableId="688259641">
    <w:abstractNumId w:val="1"/>
  </w:num>
  <w:num w:numId="3" w16cid:durableId="21422665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415"/>
    <w:rsid w:val="00025F3D"/>
    <w:rsid w:val="00047417"/>
    <w:rsid w:val="00057C51"/>
    <w:rsid w:val="00064B40"/>
    <w:rsid w:val="000654EB"/>
    <w:rsid w:val="000802D3"/>
    <w:rsid w:val="000B0EDB"/>
    <w:rsid w:val="000B3601"/>
    <w:rsid w:val="000B589D"/>
    <w:rsid w:val="000D53AF"/>
    <w:rsid w:val="000F6A10"/>
    <w:rsid w:val="0012372B"/>
    <w:rsid w:val="00126B8B"/>
    <w:rsid w:val="00127F1F"/>
    <w:rsid w:val="001311BC"/>
    <w:rsid w:val="0013656A"/>
    <w:rsid w:val="00141A46"/>
    <w:rsid w:val="0016130C"/>
    <w:rsid w:val="001656C8"/>
    <w:rsid w:val="001726C3"/>
    <w:rsid w:val="001A64BB"/>
    <w:rsid w:val="001B7309"/>
    <w:rsid w:val="001C0E57"/>
    <w:rsid w:val="001C7DA0"/>
    <w:rsid w:val="001C7E5C"/>
    <w:rsid w:val="001D73BB"/>
    <w:rsid w:val="00200E82"/>
    <w:rsid w:val="0020421B"/>
    <w:rsid w:val="0022359E"/>
    <w:rsid w:val="00224670"/>
    <w:rsid w:val="002265D6"/>
    <w:rsid w:val="00232967"/>
    <w:rsid w:val="0025526E"/>
    <w:rsid w:val="00262A86"/>
    <w:rsid w:val="00270357"/>
    <w:rsid w:val="00277EB8"/>
    <w:rsid w:val="002829D8"/>
    <w:rsid w:val="002C3279"/>
    <w:rsid w:val="0030364E"/>
    <w:rsid w:val="00335010"/>
    <w:rsid w:val="00355FF2"/>
    <w:rsid w:val="003613AE"/>
    <w:rsid w:val="00361B5D"/>
    <w:rsid w:val="003837C9"/>
    <w:rsid w:val="00392CA1"/>
    <w:rsid w:val="003B0F22"/>
    <w:rsid w:val="003D6BDE"/>
    <w:rsid w:val="003E607C"/>
    <w:rsid w:val="003E65CA"/>
    <w:rsid w:val="003F2F33"/>
    <w:rsid w:val="003F397B"/>
    <w:rsid w:val="00405AA4"/>
    <w:rsid w:val="00411F03"/>
    <w:rsid w:val="00421D84"/>
    <w:rsid w:val="00425823"/>
    <w:rsid w:val="00477D1D"/>
    <w:rsid w:val="004853A8"/>
    <w:rsid w:val="004B1455"/>
    <w:rsid w:val="004E1DFF"/>
    <w:rsid w:val="004E61F3"/>
    <w:rsid w:val="004E64CA"/>
    <w:rsid w:val="004E7C97"/>
    <w:rsid w:val="005010C2"/>
    <w:rsid w:val="00507FA0"/>
    <w:rsid w:val="0052398A"/>
    <w:rsid w:val="00541496"/>
    <w:rsid w:val="00582906"/>
    <w:rsid w:val="00584E1E"/>
    <w:rsid w:val="005D7244"/>
    <w:rsid w:val="005E22E9"/>
    <w:rsid w:val="005E506A"/>
    <w:rsid w:val="005F52AB"/>
    <w:rsid w:val="00601EAE"/>
    <w:rsid w:val="006031E2"/>
    <w:rsid w:val="00607E9E"/>
    <w:rsid w:val="00617135"/>
    <w:rsid w:val="006236A0"/>
    <w:rsid w:val="00623B32"/>
    <w:rsid w:val="00626C05"/>
    <w:rsid w:val="006363E7"/>
    <w:rsid w:val="00642FE1"/>
    <w:rsid w:val="00643C35"/>
    <w:rsid w:val="006508C1"/>
    <w:rsid w:val="006547C9"/>
    <w:rsid w:val="006567A5"/>
    <w:rsid w:val="006B7D0C"/>
    <w:rsid w:val="006E1432"/>
    <w:rsid w:val="006E312D"/>
    <w:rsid w:val="00705EA3"/>
    <w:rsid w:val="007154CA"/>
    <w:rsid w:val="00720E26"/>
    <w:rsid w:val="00726DC7"/>
    <w:rsid w:val="00730BCA"/>
    <w:rsid w:val="00762AF9"/>
    <w:rsid w:val="007917CA"/>
    <w:rsid w:val="007931A4"/>
    <w:rsid w:val="007A567F"/>
    <w:rsid w:val="007D6A50"/>
    <w:rsid w:val="007F198C"/>
    <w:rsid w:val="007F2727"/>
    <w:rsid w:val="00800940"/>
    <w:rsid w:val="00807DF8"/>
    <w:rsid w:val="00815AFD"/>
    <w:rsid w:val="00841C2A"/>
    <w:rsid w:val="008445F9"/>
    <w:rsid w:val="00854448"/>
    <w:rsid w:val="008567C3"/>
    <w:rsid w:val="008916DB"/>
    <w:rsid w:val="008B3597"/>
    <w:rsid w:val="008D7189"/>
    <w:rsid w:val="008E7257"/>
    <w:rsid w:val="00903415"/>
    <w:rsid w:val="00907E9F"/>
    <w:rsid w:val="00924AC3"/>
    <w:rsid w:val="009422E6"/>
    <w:rsid w:val="0096098A"/>
    <w:rsid w:val="00971D5E"/>
    <w:rsid w:val="00982BD3"/>
    <w:rsid w:val="00994C6A"/>
    <w:rsid w:val="009B24C7"/>
    <w:rsid w:val="009B5D47"/>
    <w:rsid w:val="009C3B33"/>
    <w:rsid w:val="009C676E"/>
    <w:rsid w:val="009D47CC"/>
    <w:rsid w:val="009D5CE5"/>
    <w:rsid w:val="009F4997"/>
    <w:rsid w:val="00A06B84"/>
    <w:rsid w:val="00A230FC"/>
    <w:rsid w:val="00A27FE9"/>
    <w:rsid w:val="00A3070A"/>
    <w:rsid w:val="00A4025B"/>
    <w:rsid w:val="00A40C76"/>
    <w:rsid w:val="00A55B3B"/>
    <w:rsid w:val="00A57E35"/>
    <w:rsid w:val="00A605E9"/>
    <w:rsid w:val="00A626DD"/>
    <w:rsid w:val="00A71E95"/>
    <w:rsid w:val="00A907FD"/>
    <w:rsid w:val="00AA56FA"/>
    <w:rsid w:val="00AB0A8D"/>
    <w:rsid w:val="00AB3777"/>
    <w:rsid w:val="00AB737F"/>
    <w:rsid w:val="00AF4FCC"/>
    <w:rsid w:val="00B23D2B"/>
    <w:rsid w:val="00B47AF2"/>
    <w:rsid w:val="00B563DE"/>
    <w:rsid w:val="00B61047"/>
    <w:rsid w:val="00B9381D"/>
    <w:rsid w:val="00B97459"/>
    <w:rsid w:val="00BA4FDB"/>
    <w:rsid w:val="00BA7367"/>
    <w:rsid w:val="00BD0B04"/>
    <w:rsid w:val="00BE60F4"/>
    <w:rsid w:val="00BF3C10"/>
    <w:rsid w:val="00C06E8E"/>
    <w:rsid w:val="00C2173D"/>
    <w:rsid w:val="00C420CE"/>
    <w:rsid w:val="00C47369"/>
    <w:rsid w:val="00C73786"/>
    <w:rsid w:val="00C97020"/>
    <w:rsid w:val="00CB7300"/>
    <w:rsid w:val="00CB77E5"/>
    <w:rsid w:val="00CC618C"/>
    <w:rsid w:val="00D161B4"/>
    <w:rsid w:val="00D35D0E"/>
    <w:rsid w:val="00D36FE9"/>
    <w:rsid w:val="00D43C39"/>
    <w:rsid w:val="00D55AA8"/>
    <w:rsid w:val="00D6798F"/>
    <w:rsid w:val="00DF1CC7"/>
    <w:rsid w:val="00DF5B9A"/>
    <w:rsid w:val="00E24DA8"/>
    <w:rsid w:val="00E35772"/>
    <w:rsid w:val="00E36C97"/>
    <w:rsid w:val="00E37B7C"/>
    <w:rsid w:val="00E575DE"/>
    <w:rsid w:val="00E7588E"/>
    <w:rsid w:val="00E764B3"/>
    <w:rsid w:val="00E771AA"/>
    <w:rsid w:val="00F01ECD"/>
    <w:rsid w:val="00F04A04"/>
    <w:rsid w:val="00F21D1C"/>
    <w:rsid w:val="00F31269"/>
    <w:rsid w:val="00F34125"/>
    <w:rsid w:val="00F36371"/>
    <w:rsid w:val="00F54517"/>
    <w:rsid w:val="00F552EB"/>
    <w:rsid w:val="00F9385A"/>
    <w:rsid w:val="00FB7740"/>
    <w:rsid w:val="00FD372F"/>
    <w:rsid w:val="00FD3903"/>
    <w:rsid w:val="00FF30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E835C"/>
  <w15:docId w15:val="{F8DDD5F3-BEB3-4718-A2D7-99F8FD35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0341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03415"/>
    <w:rPr>
      <w:b/>
      <w:bCs/>
    </w:rPr>
  </w:style>
  <w:style w:type="character" w:styleId="Vurgu">
    <w:name w:val="Emphasis"/>
    <w:basedOn w:val="VarsaylanParagrafYazTipi"/>
    <w:uiPriority w:val="20"/>
    <w:qFormat/>
    <w:rsid w:val="00903415"/>
    <w:rPr>
      <w:i/>
      <w:iCs/>
    </w:rPr>
  </w:style>
  <w:style w:type="character" w:styleId="Kpr">
    <w:name w:val="Hyperlink"/>
    <w:basedOn w:val="VarsaylanParagrafYazTipi"/>
    <w:uiPriority w:val="99"/>
    <w:unhideWhenUsed/>
    <w:rsid w:val="00903415"/>
    <w:rPr>
      <w:color w:val="0000FF"/>
      <w:u w:val="single"/>
    </w:rPr>
  </w:style>
  <w:style w:type="paragraph" w:styleId="ListeParagraf">
    <w:name w:val="List Paragraph"/>
    <w:basedOn w:val="Normal"/>
    <w:uiPriority w:val="1"/>
    <w:qFormat/>
    <w:rsid w:val="007154CA"/>
    <w:pPr>
      <w:ind w:left="720"/>
      <w:contextualSpacing/>
    </w:pPr>
  </w:style>
  <w:style w:type="character" w:customStyle="1" w:styleId="zmlenmeyenBahsetme1">
    <w:name w:val="Çözümlenmeyen Bahsetme1"/>
    <w:basedOn w:val="VarsaylanParagrafYazTipi"/>
    <w:uiPriority w:val="99"/>
    <w:semiHidden/>
    <w:unhideWhenUsed/>
    <w:rsid w:val="007D6A50"/>
    <w:rPr>
      <w:color w:val="808080"/>
      <w:shd w:val="clear" w:color="auto" w:fill="E6E6E6"/>
    </w:rPr>
  </w:style>
  <w:style w:type="paragraph" w:styleId="BalonMetni">
    <w:name w:val="Balloon Text"/>
    <w:basedOn w:val="Normal"/>
    <w:link w:val="BalonMetniChar"/>
    <w:uiPriority w:val="99"/>
    <w:semiHidden/>
    <w:unhideWhenUsed/>
    <w:rsid w:val="00CB73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B7300"/>
    <w:rPr>
      <w:rFonts w:ascii="Segoe UI" w:hAnsi="Segoe UI" w:cs="Segoe UI"/>
      <w:sz w:val="18"/>
      <w:szCs w:val="18"/>
    </w:rPr>
  </w:style>
  <w:style w:type="numbering" w:customStyle="1" w:styleId="ListeYok1">
    <w:name w:val="Liste Yok1"/>
    <w:next w:val="ListeYok"/>
    <w:uiPriority w:val="99"/>
    <w:semiHidden/>
    <w:unhideWhenUsed/>
    <w:rsid w:val="00392CA1"/>
  </w:style>
  <w:style w:type="paragraph" w:styleId="GvdeMetni">
    <w:name w:val="Body Text"/>
    <w:basedOn w:val="Normal"/>
    <w:link w:val="GvdeMetniChar"/>
    <w:uiPriority w:val="1"/>
    <w:qFormat/>
    <w:rsid w:val="00392CA1"/>
    <w:pPr>
      <w:autoSpaceDE w:val="0"/>
      <w:autoSpaceDN w:val="0"/>
      <w:adjustRightInd w:val="0"/>
      <w:spacing w:after="0" w:line="240" w:lineRule="auto"/>
    </w:pPr>
    <w:rPr>
      <w:rFonts w:ascii="Times New Roman" w:hAnsi="Times New Roman" w:cs="Times New Roman"/>
    </w:rPr>
  </w:style>
  <w:style w:type="character" w:customStyle="1" w:styleId="GvdeMetniChar">
    <w:name w:val="Gövde Metni Char"/>
    <w:basedOn w:val="VarsaylanParagrafYazTipi"/>
    <w:link w:val="GvdeMetni"/>
    <w:uiPriority w:val="1"/>
    <w:rsid w:val="00392CA1"/>
    <w:rPr>
      <w:rFonts w:ascii="Times New Roman" w:hAnsi="Times New Roman" w:cs="Times New Roman"/>
    </w:rPr>
  </w:style>
  <w:style w:type="paragraph" w:customStyle="1" w:styleId="TableParagraph">
    <w:name w:val="Table Paragraph"/>
    <w:basedOn w:val="Normal"/>
    <w:uiPriority w:val="1"/>
    <w:qFormat/>
    <w:rsid w:val="00392CA1"/>
    <w:pPr>
      <w:autoSpaceDE w:val="0"/>
      <w:autoSpaceDN w:val="0"/>
      <w:adjustRightInd w:val="0"/>
      <w:spacing w:after="0" w:line="240" w:lineRule="auto"/>
    </w:pPr>
    <w:rPr>
      <w:rFonts w:ascii="Times New Roman" w:hAnsi="Times New Roman" w:cs="Times New Roman"/>
      <w:sz w:val="24"/>
      <w:szCs w:val="24"/>
    </w:rPr>
  </w:style>
  <w:style w:type="paragraph" w:customStyle="1" w:styleId="Default">
    <w:name w:val="Default"/>
    <w:rsid w:val="00392CA1"/>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4E1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6B8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B84"/>
  </w:style>
  <w:style w:type="paragraph" w:styleId="AltBilgi">
    <w:name w:val="footer"/>
    <w:basedOn w:val="Normal"/>
    <w:link w:val="AltBilgiChar"/>
    <w:uiPriority w:val="99"/>
    <w:unhideWhenUsed/>
    <w:rsid w:val="00A06B8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728350">
      <w:bodyDiv w:val="1"/>
      <w:marLeft w:val="0"/>
      <w:marRight w:val="0"/>
      <w:marTop w:val="0"/>
      <w:marBottom w:val="0"/>
      <w:divBdr>
        <w:top w:val="none" w:sz="0" w:space="0" w:color="auto"/>
        <w:left w:val="none" w:sz="0" w:space="0" w:color="auto"/>
        <w:bottom w:val="none" w:sz="0" w:space="0" w:color="auto"/>
        <w:right w:val="none" w:sz="0" w:space="0" w:color="auto"/>
      </w:divBdr>
    </w:div>
    <w:div w:id="172124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d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2481</Words>
  <Characters>14143</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İDU-İDARİ</dc:creator>
  <cp:lastModifiedBy>HANİFE BALICI</cp:lastModifiedBy>
  <cp:revision>2</cp:revision>
  <cp:lastPrinted>2025-07-21T07:29:00Z</cp:lastPrinted>
  <dcterms:created xsi:type="dcterms:W3CDTF">2025-07-21T11:12:00Z</dcterms:created>
  <dcterms:modified xsi:type="dcterms:W3CDTF">2025-07-21T11:12:00Z</dcterms:modified>
</cp:coreProperties>
</file>