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3AE1" w14:textId="77777777" w:rsidR="00DA67EB" w:rsidRDefault="00DA67EB" w:rsidP="00DA67EB">
      <w:pPr>
        <w:spacing w:after="0" w:line="240" w:lineRule="auto"/>
        <w:jc w:val="center"/>
        <w:rPr>
          <w:b/>
          <w:lang w:val="en-GB"/>
        </w:rPr>
      </w:pPr>
    </w:p>
    <w:p w14:paraId="407309D6" w14:textId="77777777" w:rsidR="00DA67EB" w:rsidRDefault="00DA67EB" w:rsidP="00DA67EB">
      <w:pPr>
        <w:spacing w:after="0" w:line="240" w:lineRule="auto"/>
        <w:jc w:val="center"/>
        <w:rPr>
          <w:b/>
          <w:lang w:val="en-GB"/>
        </w:rPr>
      </w:pPr>
    </w:p>
    <w:p w14:paraId="64E30F13" w14:textId="77777777" w:rsidR="00DA67EB" w:rsidRDefault="00DA67EB" w:rsidP="00DA67EB">
      <w:pPr>
        <w:spacing w:after="0" w:line="240" w:lineRule="auto"/>
        <w:jc w:val="center"/>
        <w:rPr>
          <w:b/>
          <w:lang w:val="en-GB"/>
        </w:rPr>
      </w:pPr>
    </w:p>
    <w:p w14:paraId="03F1E32F" w14:textId="184D347B" w:rsidR="006F4618" w:rsidRDefault="00DA67EB" w:rsidP="00DA67EB">
      <w:pPr>
        <w:spacing w:after="0" w:line="240" w:lineRule="auto"/>
        <w:jc w:val="center"/>
        <w:rPr>
          <w:b/>
          <w:lang w:val="en-GB"/>
        </w:rPr>
      </w:pPr>
      <w:r w:rsidRPr="00A04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25DA" wp14:editId="155A8465">
                <wp:simplePos x="0" y="0"/>
                <wp:positionH relativeFrom="column">
                  <wp:posOffset>1891030</wp:posOffset>
                </wp:positionH>
                <wp:positionV relativeFrom="paragraph">
                  <wp:posOffset>-715010</wp:posOffset>
                </wp:positionV>
                <wp:extent cx="3543300" cy="617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E0B" w14:textId="77777777" w:rsidR="00DA67EB" w:rsidRDefault="00DA67EB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DA67EB" w:rsidRPr="00687C4A" w:rsidRDefault="00DA67EB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DA67EB" w:rsidRDefault="00DA67EB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DA67EB" w:rsidRDefault="00DA67EB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DA67EB" w:rsidRPr="000B0109" w:rsidRDefault="00DA67EB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9pt;margin-top:-56.3pt;width:279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" filled="f" stroked="f">
                <v:textbox>
                  <w:txbxContent>
                    <w:p w14:paraId="23CF3E0B" w14:textId="77777777" w:rsidR="00DA67EB" w:rsidRDefault="00DA67EB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3114FE7" w14:textId="75810327" w:rsidR="00DA67EB" w:rsidRPr="00687C4A" w:rsidRDefault="00DA67EB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0A331DA6" w14:textId="77777777" w:rsidR="00DA67EB" w:rsidRDefault="00DA67EB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051CC7" w14:textId="77777777" w:rsidR="00DA67EB" w:rsidRDefault="00DA67EB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D2DF653" w14:textId="77777777" w:rsidR="00DA67EB" w:rsidRPr="000B0109" w:rsidRDefault="00DA67EB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2C9028C9" w14:textId="2788A3C5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35B156F9" w:rsidR="00F47590" w:rsidRPr="00226134" w:rsidRDefault="00F47590" w:rsidP="00DA67EB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56C5" w14:textId="77777777" w:rsidR="00ED28F5" w:rsidRDefault="00ED28F5" w:rsidP="00261299">
      <w:pPr>
        <w:spacing w:after="0" w:line="240" w:lineRule="auto"/>
      </w:pPr>
      <w:r>
        <w:separator/>
      </w:r>
    </w:p>
  </w:endnote>
  <w:endnote w:type="continuationSeparator" w:id="0">
    <w:p w14:paraId="14157CFC" w14:textId="77777777" w:rsidR="00ED28F5" w:rsidRDefault="00ED28F5" w:rsidP="00261299">
      <w:pPr>
        <w:spacing w:after="0" w:line="240" w:lineRule="auto"/>
      </w:pPr>
      <w:r>
        <w:continuationSeparator/>
      </w:r>
    </w:p>
  </w:endnote>
  <w:endnote w:type="continuationNotice" w:id="1">
    <w:p w14:paraId="20D03F56" w14:textId="77777777" w:rsidR="00ED28F5" w:rsidRDefault="00ED2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EF3842" w:rsidRDefault="00EF384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75DA" w14:textId="77777777" w:rsidR="00ED28F5" w:rsidRDefault="00ED28F5" w:rsidP="00261299">
      <w:pPr>
        <w:spacing w:after="0" w:line="240" w:lineRule="auto"/>
      </w:pPr>
      <w:r>
        <w:separator/>
      </w:r>
    </w:p>
  </w:footnote>
  <w:footnote w:type="continuationSeparator" w:id="0">
    <w:p w14:paraId="49C18465" w14:textId="77777777" w:rsidR="00ED28F5" w:rsidRDefault="00ED28F5" w:rsidP="00261299">
      <w:pPr>
        <w:spacing w:after="0" w:line="240" w:lineRule="auto"/>
      </w:pPr>
      <w:r>
        <w:continuationSeparator/>
      </w:r>
    </w:p>
  </w:footnote>
  <w:footnote w:type="continuationNotice" w:id="1">
    <w:p w14:paraId="5F911DA5" w14:textId="77777777" w:rsidR="00ED28F5" w:rsidRDefault="00ED2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6" w14:textId="4571F5EB" w:rsidR="00EF3842" w:rsidRDefault="00DA67EB" w:rsidP="00DA67EB">
    <w:pPr>
      <w:pStyle w:val="stBilgi"/>
      <w:tabs>
        <w:tab w:val="clear" w:pos="4536"/>
        <w:tab w:val="clear" w:pos="9072"/>
        <w:tab w:val="center" w:pos="5670"/>
      </w:tabs>
    </w:pPr>
    <w:r w:rsidRPr="00A04811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2C90294A" wp14:editId="72F4223D">
          <wp:simplePos x="0" y="0"/>
          <wp:positionH relativeFrom="column">
            <wp:posOffset>2540</wp:posOffset>
          </wp:positionH>
          <wp:positionV relativeFrom="paragraph">
            <wp:posOffset>-79375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42"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AC7814" wp14:editId="4557D408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5D8064DD" wp14:editId="65EE1449">
          <wp:extent cx="807720" cy="761001"/>
          <wp:effectExtent l="0" t="0" r="0" b="127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17" cy="78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7" w14:textId="77777777" w:rsidR="00EF3842" w:rsidRDefault="00EF3842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A67EB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28F5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83A563C8-B07C-4878-A242-3799A8248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Meryem Acan</cp:lastModifiedBy>
  <cp:revision>2</cp:revision>
  <cp:lastPrinted>2015-04-10T09:51:00Z</cp:lastPrinted>
  <dcterms:created xsi:type="dcterms:W3CDTF">2020-08-25T12:04:00Z</dcterms:created>
  <dcterms:modified xsi:type="dcterms:W3CDTF">2020-08-25T12:04:00Z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