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12AE" w14:textId="77777777" w:rsidR="006E719A" w:rsidRDefault="00644199">
      <w:pPr>
        <w:rPr>
          <w:rFonts w:ascii="Arial" w:eastAsia="Arial" w:hAnsi="Arial" w:cs="Arial"/>
          <w:b/>
        </w:rPr>
      </w:pPr>
      <w:r>
        <w:rPr>
          <w:rFonts w:ascii="Arial" w:eastAsia="Arial" w:hAnsi="Arial" w:cs="Arial"/>
          <w:b/>
        </w:rPr>
        <w:t>Bu belgeyi dosyanın en önüne koyunuz ve ilgili kutucukları çarpı ile işaretleyiniz.</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5"/>
        <w:gridCol w:w="658"/>
        <w:gridCol w:w="659"/>
      </w:tblGrid>
      <w:tr w:rsidR="006E719A" w14:paraId="773E1B5A" w14:textId="77777777">
        <w:tc>
          <w:tcPr>
            <w:tcW w:w="7745" w:type="dxa"/>
          </w:tcPr>
          <w:p w14:paraId="3C89848A" w14:textId="77777777" w:rsidR="006E719A" w:rsidRDefault="00644199" w:rsidP="006210F7">
            <w:pPr>
              <w:rPr>
                <w:rFonts w:ascii="Arial" w:eastAsia="Arial" w:hAnsi="Arial" w:cs="Arial"/>
                <w:b/>
              </w:rPr>
            </w:pPr>
            <w:r>
              <w:rPr>
                <w:rFonts w:ascii="Arial" w:eastAsia="Arial" w:hAnsi="Arial" w:cs="Arial"/>
                <w:b/>
              </w:rPr>
              <w:t>İÇİNDEKİLER</w:t>
            </w:r>
          </w:p>
        </w:tc>
        <w:tc>
          <w:tcPr>
            <w:tcW w:w="658" w:type="dxa"/>
          </w:tcPr>
          <w:p w14:paraId="02AE681F" w14:textId="77777777" w:rsidR="006E719A" w:rsidRDefault="00644199" w:rsidP="006210F7">
            <w:pPr>
              <w:jc w:val="center"/>
              <w:rPr>
                <w:rFonts w:ascii="Arial" w:eastAsia="Arial" w:hAnsi="Arial" w:cs="Arial"/>
                <w:b/>
              </w:rPr>
            </w:pPr>
            <w:r>
              <w:rPr>
                <w:rFonts w:ascii="Arial" w:eastAsia="Arial" w:hAnsi="Arial" w:cs="Arial"/>
                <w:b/>
              </w:rPr>
              <w:t>Var</w:t>
            </w:r>
          </w:p>
        </w:tc>
        <w:tc>
          <w:tcPr>
            <w:tcW w:w="659" w:type="dxa"/>
          </w:tcPr>
          <w:p w14:paraId="77DD1366" w14:textId="77777777" w:rsidR="006E719A" w:rsidRDefault="00644199" w:rsidP="006210F7">
            <w:pPr>
              <w:jc w:val="center"/>
              <w:rPr>
                <w:rFonts w:ascii="Arial" w:eastAsia="Arial" w:hAnsi="Arial" w:cs="Arial"/>
                <w:b/>
              </w:rPr>
            </w:pPr>
            <w:r>
              <w:rPr>
                <w:rFonts w:ascii="Arial" w:eastAsia="Arial" w:hAnsi="Arial" w:cs="Arial"/>
                <w:b/>
              </w:rPr>
              <w:t>Yok</w:t>
            </w:r>
          </w:p>
        </w:tc>
      </w:tr>
      <w:tr w:rsidR="006E719A" w14:paraId="05907321" w14:textId="77777777">
        <w:tc>
          <w:tcPr>
            <w:tcW w:w="7745" w:type="dxa"/>
          </w:tcPr>
          <w:p w14:paraId="24AC40CF" w14:textId="77777777" w:rsidR="006E719A" w:rsidRDefault="00644199" w:rsidP="006210F7">
            <w:pPr>
              <w:rPr>
                <w:rFonts w:ascii="Arial" w:eastAsia="Arial" w:hAnsi="Arial" w:cs="Arial"/>
              </w:rPr>
            </w:pPr>
            <w:r>
              <w:rPr>
                <w:rFonts w:ascii="Arial" w:eastAsia="Arial" w:hAnsi="Arial" w:cs="Arial"/>
              </w:rPr>
              <w:t>1. Başvuru Dilekçesi</w:t>
            </w:r>
          </w:p>
        </w:tc>
        <w:tc>
          <w:tcPr>
            <w:tcW w:w="658" w:type="dxa"/>
          </w:tcPr>
          <w:p w14:paraId="7F3F1B70" w14:textId="77777777" w:rsidR="006E719A" w:rsidRDefault="006E719A" w:rsidP="006210F7">
            <w:pPr>
              <w:rPr>
                <w:rFonts w:ascii="Arial" w:eastAsia="Arial" w:hAnsi="Arial" w:cs="Arial"/>
              </w:rPr>
            </w:pPr>
          </w:p>
        </w:tc>
        <w:tc>
          <w:tcPr>
            <w:tcW w:w="659" w:type="dxa"/>
          </w:tcPr>
          <w:p w14:paraId="330C9A83" w14:textId="77777777" w:rsidR="006E719A" w:rsidRDefault="006E719A" w:rsidP="006210F7">
            <w:pPr>
              <w:rPr>
                <w:rFonts w:ascii="Arial" w:eastAsia="Arial" w:hAnsi="Arial" w:cs="Arial"/>
              </w:rPr>
            </w:pPr>
          </w:p>
        </w:tc>
      </w:tr>
      <w:tr w:rsidR="006E719A" w14:paraId="73C4D78B" w14:textId="77777777">
        <w:tc>
          <w:tcPr>
            <w:tcW w:w="7745" w:type="dxa"/>
          </w:tcPr>
          <w:p w14:paraId="119D5CCF" w14:textId="77777777" w:rsidR="006E719A" w:rsidRDefault="00644199" w:rsidP="006210F7">
            <w:pPr>
              <w:rPr>
                <w:rFonts w:ascii="Arial" w:eastAsia="Arial" w:hAnsi="Arial" w:cs="Arial"/>
              </w:rPr>
            </w:pPr>
            <w:r>
              <w:rPr>
                <w:rFonts w:ascii="Arial" w:eastAsia="Arial" w:hAnsi="Arial" w:cs="Arial"/>
              </w:rPr>
              <w:t>2. Başvuru Formu</w:t>
            </w:r>
          </w:p>
        </w:tc>
        <w:tc>
          <w:tcPr>
            <w:tcW w:w="658" w:type="dxa"/>
          </w:tcPr>
          <w:p w14:paraId="5CFE1DEE" w14:textId="77777777" w:rsidR="006E719A" w:rsidRDefault="006E719A" w:rsidP="006210F7">
            <w:pPr>
              <w:rPr>
                <w:rFonts w:ascii="Arial" w:eastAsia="Arial" w:hAnsi="Arial" w:cs="Arial"/>
              </w:rPr>
            </w:pPr>
          </w:p>
        </w:tc>
        <w:tc>
          <w:tcPr>
            <w:tcW w:w="659" w:type="dxa"/>
          </w:tcPr>
          <w:p w14:paraId="1BCF1E29" w14:textId="77777777" w:rsidR="006E719A" w:rsidRDefault="006E719A" w:rsidP="006210F7">
            <w:pPr>
              <w:rPr>
                <w:rFonts w:ascii="Arial" w:eastAsia="Arial" w:hAnsi="Arial" w:cs="Arial"/>
              </w:rPr>
            </w:pPr>
          </w:p>
        </w:tc>
      </w:tr>
      <w:tr w:rsidR="006E719A" w14:paraId="16B06800" w14:textId="77777777">
        <w:tc>
          <w:tcPr>
            <w:tcW w:w="7745" w:type="dxa"/>
          </w:tcPr>
          <w:p w14:paraId="618DE8BA" w14:textId="77777777" w:rsidR="006E719A" w:rsidRDefault="00644199" w:rsidP="006210F7">
            <w:pPr>
              <w:rPr>
                <w:rFonts w:ascii="Arial" w:eastAsia="Arial" w:hAnsi="Arial" w:cs="Arial"/>
              </w:rPr>
            </w:pPr>
            <w:r>
              <w:rPr>
                <w:rFonts w:ascii="Arial" w:eastAsia="Arial" w:hAnsi="Arial" w:cs="Arial"/>
              </w:rPr>
              <w:t xml:space="preserve">3. Özgeçmiş Formu </w:t>
            </w:r>
          </w:p>
          <w:p w14:paraId="1C2623E1" w14:textId="77777777" w:rsidR="006E719A" w:rsidRDefault="00644199" w:rsidP="006210F7">
            <w:pPr>
              <w:rPr>
                <w:rFonts w:ascii="Arial" w:eastAsia="Arial" w:hAnsi="Arial" w:cs="Arial"/>
              </w:rPr>
            </w:pPr>
            <w:r>
              <w:rPr>
                <w:rFonts w:ascii="Arial" w:eastAsia="Arial" w:hAnsi="Arial" w:cs="Arial"/>
              </w:rPr>
              <w:t>(</w:t>
            </w:r>
            <w:r w:rsidR="001954E9">
              <w:rPr>
                <w:rFonts w:ascii="Arial" w:eastAsia="Arial" w:hAnsi="Arial" w:cs="Arial"/>
              </w:rPr>
              <w:t>Özgeçmiş g</w:t>
            </w:r>
            <w:r>
              <w:rPr>
                <w:rFonts w:ascii="Arial" w:eastAsia="Arial" w:hAnsi="Arial" w:cs="Arial"/>
              </w:rPr>
              <w:t>üncel</w:t>
            </w:r>
            <w:r w:rsidR="001954E9">
              <w:rPr>
                <w:rFonts w:ascii="Arial" w:eastAsia="Arial" w:hAnsi="Arial" w:cs="Arial"/>
              </w:rPr>
              <w:t xml:space="preserve"> olmalıdır</w:t>
            </w:r>
            <w:r>
              <w:rPr>
                <w:rFonts w:ascii="Arial" w:eastAsia="Arial" w:hAnsi="Arial" w:cs="Arial"/>
              </w:rPr>
              <w:t xml:space="preserve"> ve </w:t>
            </w:r>
            <w:r w:rsidR="001954E9">
              <w:rPr>
                <w:rFonts w:ascii="Arial" w:eastAsia="Arial" w:hAnsi="Arial" w:cs="Arial"/>
              </w:rPr>
              <w:t xml:space="preserve">web sayfasında yeralan </w:t>
            </w:r>
            <w:r>
              <w:rPr>
                <w:rFonts w:ascii="Arial" w:eastAsia="Arial" w:hAnsi="Arial" w:cs="Arial"/>
              </w:rPr>
              <w:t>özgeçmiş belgesi kullanılmalıdır)</w:t>
            </w:r>
          </w:p>
        </w:tc>
        <w:tc>
          <w:tcPr>
            <w:tcW w:w="658" w:type="dxa"/>
          </w:tcPr>
          <w:p w14:paraId="7E3B2F53" w14:textId="77777777" w:rsidR="006E719A" w:rsidRDefault="006E719A" w:rsidP="006210F7">
            <w:pPr>
              <w:rPr>
                <w:rFonts w:ascii="Arial" w:eastAsia="Arial" w:hAnsi="Arial" w:cs="Arial"/>
              </w:rPr>
            </w:pPr>
          </w:p>
        </w:tc>
        <w:tc>
          <w:tcPr>
            <w:tcW w:w="659" w:type="dxa"/>
          </w:tcPr>
          <w:p w14:paraId="3F937305" w14:textId="77777777" w:rsidR="006E719A" w:rsidRDefault="006E719A" w:rsidP="006210F7">
            <w:pPr>
              <w:rPr>
                <w:rFonts w:ascii="Arial" w:eastAsia="Arial" w:hAnsi="Arial" w:cs="Arial"/>
              </w:rPr>
            </w:pPr>
          </w:p>
        </w:tc>
      </w:tr>
      <w:tr w:rsidR="006E719A" w14:paraId="4FC9422A" w14:textId="77777777">
        <w:tc>
          <w:tcPr>
            <w:tcW w:w="7745" w:type="dxa"/>
          </w:tcPr>
          <w:p w14:paraId="08929208" w14:textId="77777777" w:rsidR="006E719A" w:rsidRDefault="00644199" w:rsidP="006210F7">
            <w:pPr>
              <w:rPr>
                <w:rFonts w:ascii="Arial" w:eastAsia="Arial" w:hAnsi="Arial" w:cs="Arial"/>
              </w:rPr>
            </w:pPr>
            <w:r>
              <w:rPr>
                <w:rFonts w:ascii="Arial" w:eastAsia="Arial" w:hAnsi="Arial" w:cs="Arial"/>
              </w:rPr>
              <w:t xml:space="preserve">4. Araştırmanın Yapılacağı Kurum ile İlgili Anabilim Dalı’nın Alınan, Kurumun Bilgilendirildiğine Dair Belge </w:t>
            </w:r>
          </w:p>
        </w:tc>
        <w:tc>
          <w:tcPr>
            <w:tcW w:w="658" w:type="dxa"/>
          </w:tcPr>
          <w:p w14:paraId="79F90210" w14:textId="77777777" w:rsidR="006E719A" w:rsidRDefault="006E719A" w:rsidP="006210F7">
            <w:pPr>
              <w:rPr>
                <w:rFonts w:ascii="Arial" w:eastAsia="Arial" w:hAnsi="Arial" w:cs="Arial"/>
              </w:rPr>
            </w:pPr>
          </w:p>
        </w:tc>
        <w:tc>
          <w:tcPr>
            <w:tcW w:w="659" w:type="dxa"/>
          </w:tcPr>
          <w:p w14:paraId="60D112C0" w14:textId="77777777" w:rsidR="006E719A" w:rsidRDefault="006E719A" w:rsidP="006210F7">
            <w:pPr>
              <w:rPr>
                <w:rFonts w:ascii="Arial" w:eastAsia="Arial" w:hAnsi="Arial" w:cs="Arial"/>
              </w:rPr>
            </w:pPr>
          </w:p>
        </w:tc>
      </w:tr>
      <w:tr w:rsidR="006E719A" w14:paraId="42107D00" w14:textId="77777777">
        <w:tc>
          <w:tcPr>
            <w:tcW w:w="7745" w:type="dxa"/>
          </w:tcPr>
          <w:p w14:paraId="76FC2D1B" w14:textId="77777777" w:rsidR="006E719A" w:rsidRDefault="00644199" w:rsidP="006210F7">
            <w:pPr>
              <w:rPr>
                <w:rFonts w:ascii="Arial" w:eastAsia="Arial" w:hAnsi="Arial" w:cs="Arial"/>
              </w:rPr>
            </w:pPr>
            <w:r>
              <w:rPr>
                <w:rFonts w:ascii="Arial" w:eastAsia="Arial" w:hAnsi="Arial" w:cs="Arial"/>
              </w:rPr>
              <w:t xml:space="preserve">5. Aydınlatılmış Onam Formu </w:t>
            </w:r>
          </w:p>
          <w:p w14:paraId="2D7E0F5C" w14:textId="77777777" w:rsidR="006E719A" w:rsidRDefault="00644199" w:rsidP="006210F7">
            <w:pPr>
              <w:rPr>
                <w:rFonts w:ascii="Arial" w:eastAsia="Arial" w:hAnsi="Arial" w:cs="Arial"/>
              </w:rPr>
            </w:pPr>
            <w:r>
              <w:rPr>
                <w:rFonts w:ascii="Arial" w:eastAsia="Arial" w:hAnsi="Arial" w:cs="Arial"/>
              </w:rPr>
              <w:t>(</w:t>
            </w:r>
            <w:r w:rsidRPr="00793BC1">
              <w:rPr>
                <w:rFonts w:ascii="Arial" w:eastAsia="Arial" w:hAnsi="Arial" w:cs="Arial"/>
                <w:b/>
                <w:bCs/>
              </w:rPr>
              <w:t>Çalışma için özel hazırlanmış ve önlü arkalı veya tek sayfa olmalı</w:t>
            </w:r>
            <w:r>
              <w:rPr>
                <w:rFonts w:ascii="Arial" w:eastAsia="Arial" w:hAnsi="Arial" w:cs="Arial"/>
              </w:rPr>
              <w:t xml:space="preserve">) </w:t>
            </w:r>
          </w:p>
          <w:p w14:paraId="044E2B19" w14:textId="77777777" w:rsidR="00793BC1" w:rsidRDefault="00793BC1" w:rsidP="00793BC1">
            <w:pPr>
              <w:pStyle w:val="ListeParagraf"/>
              <w:numPr>
                <w:ilvl w:val="0"/>
                <w:numId w:val="2"/>
              </w:numPr>
              <w:rPr>
                <w:rFonts w:ascii="Arial" w:eastAsia="Arial" w:hAnsi="Arial" w:cs="Arial"/>
              </w:rPr>
            </w:pPr>
            <w:r>
              <w:rPr>
                <w:rFonts w:ascii="Arial" w:eastAsia="Arial" w:hAnsi="Arial" w:cs="Arial"/>
              </w:rPr>
              <w:t xml:space="preserve">Anket çalışmaları için hazırlanmış aydınlatılmış onam formu </w:t>
            </w:r>
          </w:p>
          <w:p w14:paraId="435B5B92" w14:textId="3EF2D124" w:rsidR="00793BC1" w:rsidRPr="001218F0" w:rsidRDefault="00793BC1" w:rsidP="001218F0">
            <w:pPr>
              <w:pStyle w:val="ListeParagraf"/>
              <w:numPr>
                <w:ilvl w:val="0"/>
                <w:numId w:val="2"/>
              </w:numPr>
              <w:rPr>
                <w:rFonts w:ascii="Arial" w:eastAsia="Arial" w:hAnsi="Arial" w:cs="Arial"/>
              </w:rPr>
            </w:pPr>
            <w:r w:rsidRPr="001218F0">
              <w:rPr>
                <w:rFonts w:ascii="Arial" w:eastAsia="Arial" w:hAnsi="Arial" w:cs="Arial"/>
              </w:rPr>
              <w:t xml:space="preserve">Anket dışında kalan diğer girişimsel olmayan klinik araştırmalar ile ilgili aydınlatılmış onam formu </w:t>
            </w:r>
          </w:p>
        </w:tc>
        <w:tc>
          <w:tcPr>
            <w:tcW w:w="658" w:type="dxa"/>
          </w:tcPr>
          <w:p w14:paraId="22D4C622" w14:textId="77777777" w:rsidR="006E719A" w:rsidRDefault="006E719A" w:rsidP="006210F7">
            <w:pPr>
              <w:rPr>
                <w:rFonts w:ascii="Arial" w:eastAsia="Arial" w:hAnsi="Arial" w:cs="Arial"/>
              </w:rPr>
            </w:pPr>
          </w:p>
        </w:tc>
        <w:tc>
          <w:tcPr>
            <w:tcW w:w="659" w:type="dxa"/>
          </w:tcPr>
          <w:p w14:paraId="57C1D4E0" w14:textId="77777777" w:rsidR="006E719A" w:rsidRDefault="006E719A" w:rsidP="006210F7">
            <w:pPr>
              <w:rPr>
                <w:rFonts w:ascii="Arial" w:eastAsia="Arial" w:hAnsi="Arial" w:cs="Arial"/>
              </w:rPr>
            </w:pPr>
          </w:p>
        </w:tc>
      </w:tr>
      <w:tr w:rsidR="006E719A" w14:paraId="1A79077F" w14:textId="77777777">
        <w:tc>
          <w:tcPr>
            <w:tcW w:w="7745" w:type="dxa"/>
          </w:tcPr>
          <w:p w14:paraId="0D984ADC" w14:textId="77777777" w:rsidR="006E719A" w:rsidRDefault="00644199" w:rsidP="006210F7">
            <w:pPr>
              <w:rPr>
                <w:rFonts w:ascii="Arial" w:eastAsia="Arial" w:hAnsi="Arial" w:cs="Arial"/>
              </w:rPr>
            </w:pPr>
            <w:r>
              <w:rPr>
                <w:rFonts w:ascii="Arial" w:eastAsia="Arial" w:hAnsi="Arial" w:cs="Arial"/>
              </w:rPr>
              <w:t xml:space="preserve">6. </w:t>
            </w:r>
            <w:r w:rsidR="001D5D2B">
              <w:rPr>
                <w:rFonts w:ascii="Arial" w:eastAsia="Arial" w:hAnsi="Arial" w:cs="Arial"/>
                <w:color w:val="000000"/>
              </w:rPr>
              <w:t>İyi Klinik Uygulamalar (İKU) Kılavuzu ve Helsinki Bildirgesi Taahhütnamesi</w:t>
            </w:r>
          </w:p>
        </w:tc>
        <w:tc>
          <w:tcPr>
            <w:tcW w:w="658" w:type="dxa"/>
          </w:tcPr>
          <w:p w14:paraId="267C95F1" w14:textId="77777777" w:rsidR="006E719A" w:rsidRDefault="006E719A" w:rsidP="006210F7">
            <w:pPr>
              <w:rPr>
                <w:rFonts w:ascii="Arial" w:eastAsia="Arial" w:hAnsi="Arial" w:cs="Arial"/>
              </w:rPr>
            </w:pPr>
          </w:p>
        </w:tc>
        <w:tc>
          <w:tcPr>
            <w:tcW w:w="659" w:type="dxa"/>
          </w:tcPr>
          <w:p w14:paraId="149104FD" w14:textId="77777777" w:rsidR="006E719A" w:rsidRDefault="006E719A" w:rsidP="006210F7">
            <w:pPr>
              <w:rPr>
                <w:rFonts w:ascii="Arial" w:eastAsia="Arial" w:hAnsi="Arial" w:cs="Arial"/>
              </w:rPr>
            </w:pPr>
          </w:p>
        </w:tc>
      </w:tr>
      <w:tr w:rsidR="006E719A" w14:paraId="7CF5149A" w14:textId="77777777">
        <w:tc>
          <w:tcPr>
            <w:tcW w:w="7745" w:type="dxa"/>
          </w:tcPr>
          <w:p w14:paraId="67D792BA" w14:textId="77777777" w:rsidR="006E719A" w:rsidRDefault="00793BC1" w:rsidP="00793BC1">
            <w:pPr>
              <w:rPr>
                <w:rFonts w:ascii="Arial" w:eastAsia="Arial" w:hAnsi="Arial" w:cs="Arial"/>
              </w:rPr>
            </w:pPr>
            <w:r>
              <w:rPr>
                <w:rFonts w:ascii="Arial" w:eastAsia="Arial" w:hAnsi="Arial" w:cs="Arial"/>
              </w:rPr>
              <w:t>7</w:t>
            </w:r>
            <w:r w:rsidR="001D5D2B">
              <w:rPr>
                <w:rFonts w:ascii="Arial" w:eastAsia="Arial" w:hAnsi="Arial" w:cs="Arial"/>
              </w:rPr>
              <w:t>.</w:t>
            </w:r>
            <w:r w:rsidR="00644199">
              <w:rPr>
                <w:rFonts w:ascii="Arial" w:eastAsia="Arial" w:hAnsi="Arial" w:cs="Arial"/>
              </w:rPr>
              <w:t xml:space="preserve"> Bütçe Formu </w:t>
            </w:r>
          </w:p>
          <w:p w14:paraId="7C4E11E7" w14:textId="19181A70" w:rsidR="00793BC1" w:rsidRPr="001218F0" w:rsidRDefault="00793BC1" w:rsidP="001218F0">
            <w:pPr>
              <w:pStyle w:val="GvdeMetniGirintisi"/>
              <w:spacing w:line="240" w:lineRule="auto"/>
              <w:ind w:firstLine="0"/>
            </w:pPr>
            <w:r>
              <w:t xml:space="preserve">Araştırma bütçesi için özel kaynak kullanılmasa </w:t>
            </w:r>
            <w:proofErr w:type="gramStart"/>
            <w:r>
              <w:t>da,</w:t>
            </w:r>
            <w:proofErr w:type="gramEnd"/>
            <w:r>
              <w:t xml:space="preserve"> yani araştırmacılar tarafından karşılansa da araştırma bütçesi ayrıntılı olarak (personel, araç, seyahat ve haberleşme, veri işlenmesi ve analizi, kırtasiye, rapor basılması vb. giderler) verilmelidir. </w:t>
            </w:r>
            <w:r>
              <w:rPr>
                <w:b/>
              </w:rPr>
              <w:t>Bütçenin nereden karşılanacağı beyan edilmelidir.</w:t>
            </w:r>
          </w:p>
          <w:p w14:paraId="051A80A3" w14:textId="55DF0535" w:rsidR="00793BC1" w:rsidRDefault="00793BC1" w:rsidP="00793BC1">
            <w:pPr>
              <w:rPr>
                <w:rFonts w:ascii="Arial" w:eastAsia="Arial" w:hAnsi="Arial" w:cs="Arial"/>
              </w:rPr>
            </w:pPr>
          </w:p>
        </w:tc>
        <w:tc>
          <w:tcPr>
            <w:tcW w:w="658" w:type="dxa"/>
          </w:tcPr>
          <w:p w14:paraId="64C591C7" w14:textId="77777777" w:rsidR="006E719A" w:rsidRDefault="006E719A" w:rsidP="006210F7">
            <w:pPr>
              <w:rPr>
                <w:rFonts w:ascii="Arial" w:eastAsia="Arial" w:hAnsi="Arial" w:cs="Arial"/>
              </w:rPr>
            </w:pPr>
          </w:p>
        </w:tc>
        <w:tc>
          <w:tcPr>
            <w:tcW w:w="659" w:type="dxa"/>
          </w:tcPr>
          <w:p w14:paraId="0A7671B6" w14:textId="77777777" w:rsidR="006E719A" w:rsidRDefault="006E719A" w:rsidP="006210F7">
            <w:pPr>
              <w:rPr>
                <w:rFonts w:ascii="Arial" w:eastAsia="Arial" w:hAnsi="Arial" w:cs="Arial"/>
              </w:rPr>
            </w:pPr>
          </w:p>
        </w:tc>
      </w:tr>
      <w:tr w:rsidR="006E719A" w14:paraId="5EC994AF" w14:textId="77777777">
        <w:tc>
          <w:tcPr>
            <w:tcW w:w="7745" w:type="dxa"/>
          </w:tcPr>
          <w:p w14:paraId="61244EB4" w14:textId="77777777" w:rsidR="006E719A" w:rsidRDefault="001D5D2B" w:rsidP="006210F7">
            <w:pPr>
              <w:rPr>
                <w:rFonts w:ascii="Arial" w:eastAsia="Arial" w:hAnsi="Arial" w:cs="Arial"/>
              </w:rPr>
            </w:pPr>
            <w:r>
              <w:rPr>
                <w:rFonts w:ascii="Arial" w:eastAsia="Arial" w:hAnsi="Arial" w:cs="Arial"/>
              </w:rPr>
              <w:t>10</w:t>
            </w:r>
            <w:r w:rsidR="00644199">
              <w:rPr>
                <w:rFonts w:ascii="Arial" w:eastAsia="Arial" w:hAnsi="Arial" w:cs="Arial"/>
              </w:rPr>
              <w:t xml:space="preserve">. Araştırmada kullanılacak anketler ve değerlendirme formları </w:t>
            </w:r>
          </w:p>
        </w:tc>
        <w:tc>
          <w:tcPr>
            <w:tcW w:w="658" w:type="dxa"/>
          </w:tcPr>
          <w:p w14:paraId="48EC4BD9" w14:textId="77777777" w:rsidR="006E719A" w:rsidRDefault="006E719A" w:rsidP="006210F7">
            <w:pPr>
              <w:rPr>
                <w:rFonts w:ascii="Arial" w:eastAsia="Arial" w:hAnsi="Arial" w:cs="Arial"/>
              </w:rPr>
            </w:pPr>
          </w:p>
        </w:tc>
        <w:tc>
          <w:tcPr>
            <w:tcW w:w="659" w:type="dxa"/>
          </w:tcPr>
          <w:p w14:paraId="2C26925C" w14:textId="77777777" w:rsidR="006E719A" w:rsidRDefault="006E719A" w:rsidP="006210F7">
            <w:pPr>
              <w:rPr>
                <w:rFonts w:ascii="Arial" w:eastAsia="Arial" w:hAnsi="Arial" w:cs="Arial"/>
              </w:rPr>
            </w:pPr>
          </w:p>
        </w:tc>
      </w:tr>
      <w:tr w:rsidR="006E719A" w14:paraId="3B7FA650" w14:textId="77777777">
        <w:tc>
          <w:tcPr>
            <w:tcW w:w="7745" w:type="dxa"/>
          </w:tcPr>
          <w:p w14:paraId="7659DF6D" w14:textId="77777777" w:rsidR="006E719A" w:rsidRDefault="00644199" w:rsidP="006210F7">
            <w:pPr>
              <w:rPr>
                <w:rFonts w:ascii="Arial" w:eastAsia="Arial" w:hAnsi="Arial" w:cs="Arial"/>
              </w:rPr>
            </w:pPr>
            <w:r>
              <w:rPr>
                <w:rFonts w:ascii="Arial" w:eastAsia="Arial" w:hAnsi="Arial" w:cs="Arial"/>
              </w:rPr>
              <w:t>1</w:t>
            </w:r>
            <w:r w:rsidR="001D5D2B">
              <w:rPr>
                <w:rFonts w:ascii="Arial" w:eastAsia="Arial" w:hAnsi="Arial" w:cs="Arial"/>
              </w:rPr>
              <w:t>1</w:t>
            </w:r>
            <w:r>
              <w:rPr>
                <w:rFonts w:ascii="Arial" w:eastAsia="Arial" w:hAnsi="Arial" w:cs="Arial"/>
              </w:rPr>
              <w:t xml:space="preserve">. Konu ile ilgili 3 adet literatür </w:t>
            </w:r>
          </w:p>
        </w:tc>
        <w:tc>
          <w:tcPr>
            <w:tcW w:w="658" w:type="dxa"/>
          </w:tcPr>
          <w:p w14:paraId="70DD6157" w14:textId="77777777" w:rsidR="006E719A" w:rsidRDefault="006E719A" w:rsidP="006210F7">
            <w:pPr>
              <w:rPr>
                <w:rFonts w:ascii="Arial" w:eastAsia="Arial" w:hAnsi="Arial" w:cs="Arial"/>
              </w:rPr>
            </w:pPr>
          </w:p>
        </w:tc>
        <w:tc>
          <w:tcPr>
            <w:tcW w:w="659" w:type="dxa"/>
          </w:tcPr>
          <w:p w14:paraId="77EC3379" w14:textId="77777777" w:rsidR="006E719A" w:rsidRDefault="006E719A" w:rsidP="006210F7">
            <w:pPr>
              <w:rPr>
                <w:rFonts w:ascii="Arial" w:eastAsia="Arial" w:hAnsi="Arial" w:cs="Arial"/>
              </w:rPr>
            </w:pPr>
          </w:p>
        </w:tc>
      </w:tr>
      <w:tr w:rsidR="006E719A" w14:paraId="7119CB17" w14:textId="77777777">
        <w:trPr>
          <w:gridAfter w:val="2"/>
          <w:wAfter w:w="1317" w:type="dxa"/>
        </w:trPr>
        <w:tc>
          <w:tcPr>
            <w:tcW w:w="7745" w:type="dxa"/>
            <w:tcBorders>
              <w:left w:val="nil"/>
              <w:bottom w:val="nil"/>
              <w:right w:val="nil"/>
            </w:tcBorders>
          </w:tcPr>
          <w:p w14:paraId="2B1C208F" w14:textId="77777777" w:rsidR="006E719A" w:rsidRDefault="006E719A">
            <w:pPr>
              <w:tabs>
                <w:tab w:val="left" w:pos="4620"/>
              </w:tabs>
              <w:rPr>
                <w:rFonts w:ascii="Arial" w:eastAsia="Arial" w:hAnsi="Arial" w:cs="Arial"/>
              </w:rPr>
            </w:pPr>
          </w:p>
        </w:tc>
      </w:tr>
    </w:tbl>
    <w:p w14:paraId="05911397" w14:textId="7C18B3C2" w:rsidR="006E719A" w:rsidRDefault="0064419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Etik Kurul her ayın </w:t>
      </w:r>
      <w:r w:rsidR="00793BC1">
        <w:rPr>
          <w:rFonts w:ascii="Arial" w:eastAsia="Arial" w:hAnsi="Arial" w:cs="Arial"/>
          <w:color w:val="000000"/>
        </w:rPr>
        <w:t>son</w:t>
      </w:r>
      <w:r>
        <w:rPr>
          <w:rFonts w:ascii="Arial" w:eastAsia="Arial" w:hAnsi="Arial" w:cs="Arial"/>
          <w:color w:val="000000"/>
        </w:rPr>
        <w:t xml:space="preserve"> haftasında toplanır. </w:t>
      </w:r>
    </w:p>
    <w:p w14:paraId="6BEB3823" w14:textId="5FB74379" w:rsidR="00AC5D33" w:rsidRDefault="00AC5D33">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Girişimsel Olmayan Klinik Araştırmalar Etik Kurulu, 19 Ağustos 2011 tarihinde </w:t>
      </w:r>
      <w:r w:rsidRPr="001218F0">
        <w:rPr>
          <w:rFonts w:ascii="Arial" w:eastAsia="Arial" w:hAnsi="Arial" w:cs="Arial"/>
          <w:color w:val="000000"/>
        </w:rPr>
        <w:t>28030</w:t>
      </w:r>
      <w:r>
        <w:rPr>
          <w:rFonts w:ascii="Arial" w:eastAsia="Arial" w:hAnsi="Arial" w:cs="Arial"/>
          <w:color w:val="000000"/>
        </w:rPr>
        <w:t xml:space="preserve"> sayılı </w:t>
      </w:r>
      <w:proofErr w:type="gramStart"/>
      <w:r>
        <w:rPr>
          <w:rFonts w:ascii="Arial" w:eastAsia="Arial" w:hAnsi="Arial" w:cs="Arial"/>
          <w:color w:val="000000"/>
        </w:rPr>
        <w:t>Resmi</w:t>
      </w:r>
      <w:proofErr w:type="gramEnd"/>
      <w:r>
        <w:rPr>
          <w:rFonts w:ascii="Arial" w:eastAsia="Arial" w:hAnsi="Arial" w:cs="Arial"/>
          <w:color w:val="000000"/>
        </w:rPr>
        <w:t xml:space="preserve"> </w:t>
      </w:r>
      <w:proofErr w:type="spellStart"/>
      <w:r>
        <w:rPr>
          <w:rFonts w:ascii="Arial" w:eastAsia="Arial" w:hAnsi="Arial" w:cs="Arial"/>
          <w:color w:val="000000"/>
        </w:rPr>
        <w:t>Gazete’de</w:t>
      </w:r>
      <w:proofErr w:type="spellEnd"/>
      <w:r>
        <w:rPr>
          <w:rFonts w:ascii="Arial" w:eastAsia="Arial" w:hAnsi="Arial" w:cs="Arial"/>
          <w:color w:val="000000"/>
        </w:rPr>
        <w:t xml:space="preserve"> yayınlanan yönetmelik kapsamındaki “Girişimsel Olmayan Klinik Araştırma” tanımına uyan proje başvurularını kabul eder. </w:t>
      </w:r>
    </w:p>
    <w:p w14:paraId="6C6DF879" w14:textId="0E83CD86" w:rsidR="00793BC1" w:rsidRPr="001218F0" w:rsidRDefault="00793BC1" w:rsidP="00793BC1">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Başvurular </w:t>
      </w:r>
      <w:r w:rsidRPr="00793BC1">
        <w:rPr>
          <w:rFonts w:ascii="Times New Roman" w:eastAsia="Times New Roman" w:hAnsi="Times New Roman" w:cs="Times New Roman"/>
          <w:b/>
          <w:bCs/>
          <w:color w:val="000000"/>
          <w:sz w:val="24"/>
          <w:szCs w:val="24"/>
        </w:rPr>
        <w:t xml:space="preserve">ayın ilk gününden 20. Günü mesai saati bitimine kadar kurul </w:t>
      </w:r>
      <w:proofErr w:type="spellStart"/>
      <w:r w:rsidRPr="00793BC1">
        <w:rPr>
          <w:rFonts w:ascii="Times New Roman" w:eastAsia="Times New Roman" w:hAnsi="Times New Roman" w:cs="Times New Roman"/>
          <w:b/>
          <w:bCs/>
          <w:color w:val="000000"/>
          <w:sz w:val="24"/>
          <w:szCs w:val="24"/>
        </w:rPr>
        <w:t>sekreteryasına</w:t>
      </w:r>
      <w:proofErr w:type="spellEnd"/>
      <w:r w:rsidRPr="00793BC1">
        <w:rPr>
          <w:rFonts w:ascii="Times New Roman" w:eastAsia="Times New Roman" w:hAnsi="Times New Roman" w:cs="Times New Roman"/>
          <w:b/>
          <w:bCs/>
          <w:color w:val="000000"/>
          <w:sz w:val="24"/>
          <w:szCs w:val="24"/>
        </w:rPr>
        <w:t xml:space="preserve"> yapılır.</w:t>
      </w:r>
      <w:r w:rsidR="00AC5D33">
        <w:rPr>
          <w:rFonts w:ascii="Times New Roman" w:eastAsia="Times New Roman" w:hAnsi="Times New Roman" w:cs="Times New Roman"/>
          <w:color w:val="000000"/>
          <w:sz w:val="24"/>
          <w:szCs w:val="24"/>
        </w:rPr>
        <w:t xml:space="preserve"> </w:t>
      </w:r>
      <w:r w:rsidRPr="00793BC1">
        <w:rPr>
          <w:rFonts w:ascii="Times New Roman" w:eastAsia="Times New Roman" w:hAnsi="Times New Roman" w:cs="Times New Roman"/>
          <w:color w:val="000000"/>
          <w:sz w:val="24"/>
          <w:szCs w:val="24"/>
        </w:rPr>
        <w:t>Ayın 20. Gününün tatil günü olması durumda süre takip eden iş gün</w:t>
      </w:r>
      <w:r w:rsidRPr="001218F0">
        <w:rPr>
          <w:rFonts w:ascii="Times New Roman" w:eastAsia="Times New Roman" w:hAnsi="Times New Roman" w:cs="Times New Roman"/>
          <w:color w:val="000000"/>
          <w:sz w:val="24"/>
          <w:szCs w:val="24"/>
        </w:rPr>
        <w:t>ünün mesai saatinin bitiminde sona erer. </w:t>
      </w:r>
      <w:r w:rsidRPr="00793BC1">
        <w:rPr>
          <w:rFonts w:ascii="Times New Roman" w:eastAsia="Times New Roman" w:hAnsi="Times New Roman" w:cs="Times New Roman"/>
          <w:b/>
          <w:bCs/>
          <w:color w:val="000000"/>
          <w:sz w:val="24"/>
          <w:szCs w:val="24"/>
        </w:rPr>
        <w:t>Eksik başvurular kabul edilmez.</w:t>
      </w:r>
    </w:p>
    <w:p w14:paraId="29A9406E" w14:textId="6EAFF083" w:rsidR="006E719A" w:rsidRDefault="0064419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 </w:t>
      </w:r>
    </w:p>
    <w:p w14:paraId="739DFE9C" w14:textId="77777777" w:rsidR="00793BC1" w:rsidRPr="001218F0" w:rsidRDefault="00793BC1" w:rsidP="00793BC1">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218F0">
        <w:rPr>
          <w:rFonts w:ascii="Times New Roman" w:eastAsia="Times New Roman" w:hAnsi="Times New Roman" w:cs="Times New Roman"/>
          <w:color w:val="000000"/>
          <w:sz w:val="24"/>
          <w:szCs w:val="24"/>
        </w:rPr>
        <w:t>Başvuru dosyası içeriği, </w:t>
      </w:r>
      <w:r w:rsidRPr="001218F0">
        <w:rPr>
          <w:rFonts w:ascii="Times New Roman" w:eastAsia="Times New Roman" w:hAnsi="Times New Roman" w:cs="Times New Roman"/>
          <w:b/>
          <w:bCs/>
          <w:color w:val="000000"/>
          <w:sz w:val="24"/>
          <w:szCs w:val="24"/>
        </w:rPr>
        <w:t xml:space="preserve">mavi telli dosya içerisinde ıslak imzalı 1 adet çıktıya ek olarak tüm evrakların imzalı kopyaları birleştirilmiş tek bir </w:t>
      </w:r>
      <w:proofErr w:type="spellStart"/>
      <w:r w:rsidRPr="001218F0">
        <w:rPr>
          <w:rFonts w:ascii="Times New Roman" w:eastAsia="Times New Roman" w:hAnsi="Times New Roman" w:cs="Times New Roman"/>
          <w:b/>
          <w:bCs/>
          <w:color w:val="000000"/>
          <w:sz w:val="24"/>
          <w:szCs w:val="24"/>
        </w:rPr>
        <w:t>pdf</w:t>
      </w:r>
      <w:proofErr w:type="spellEnd"/>
      <w:r w:rsidRPr="001218F0">
        <w:rPr>
          <w:rFonts w:ascii="Times New Roman" w:eastAsia="Times New Roman" w:hAnsi="Times New Roman" w:cs="Times New Roman"/>
          <w:b/>
          <w:bCs/>
          <w:color w:val="000000"/>
          <w:sz w:val="24"/>
          <w:szCs w:val="24"/>
        </w:rPr>
        <w:t xml:space="preserve"> formatında a) 1 adet USB içerisinde sunularak veya b) idukliniketikkurul@gmail.com adresine e-posta yolu ile gönderilerek</w:t>
      </w:r>
      <w:r w:rsidRPr="001218F0">
        <w:rPr>
          <w:rFonts w:ascii="Times New Roman" w:eastAsia="Times New Roman" w:hAnsi="Times New Roman" w:cs="Times New Roman"/>
          <w:color w:val="000000"/>
          <w:sz w:val="24"/>
          <w:szCs w:val="24"/>
        </w:rPr>
        <w:t xml:space="preserve"> ilgili </w:t>
      </w:r>
      <w:proofErr w:type="spellStart"/>
      <w:r w:rsidRPr="001218F0">
        <w:rPr>
          <w:rFonts w:ascii="Times New Roman" w:eastAsia="Times New Roman" w:hAnsi="Times New Roman" w:cs="Times New Roman"/>
          <w:color w:val="000000"/>
          <w:sz w:val="24"/>
          <w:szCs w:val="24"/>
        </w:rPr>
        <w:t>sekreteryaya</w:t>
      </w:r>
      <w:proofErr w:type="spellEnd"/>
      <w:r w:rsidRPr="001218F0">
        <w:rPr>
          <w:rFonts w:ascii="Times New Roman" w:eastAsia="Times New Roman" w:hAnsi="Times New Roman" w:cs="Times New Roman"/>
          <w:color w:val="000000"/>
          <w:sz w:val="24"/>
          <w:szCs w:val="24"/>
        </w:rPr>
        <w:t xml:space="preserve"> yapılmalıdır.</w:t>
      </w:r>
    </w:p>
    <w:p w14:paraId="4A091AF9" w14:textId="47C66F9A" w:rsidR="00793BC1" w:rsidRPr="001218F0" w:rsidRDefault="00793BC1" w:rsidP="001218F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218F0">
        <w:rPr>
          <w:rFonts w:ascii="Times New Roman" w:eastAsia="Times New Roman" w:hAnsi="Times New Roman" w:cs="Times New Roman"/>
          <w:color w:val="000000"/>
          <w:sz w:val="24"/>
          <w:szCs w:val="24"/>
        </w:rPr>
        <w:t>Onam formu hariç tüm belgeler Times New Roman karakteri ile,12 punto ve 1,5 satır aralığı şeklinde yazılacaktır. Onam formu tek bir yaprak üzerinde olacak şekilde düzenlenmeli, imzalar metinden ayrı bir sayfada sunulmamalıdır.</w:t>
      </w:r>
    </w:p>
    <w:p w14:paraId="202A1A0D" w14:textId="77777777" w:rsidR="006E719A" w:rsidRDefault="0064419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Başvurular elden teslim edilmek zorundadır.</w:t>
      </w:r>
    </w:p>
    <w:p w14:paraId="0A362730" w14:textId="77777777" w:rsidR="006E719A" w:rsidRDefault="0064419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Gerekli olduğu durumlarda etik kurul başkanlığı tarafından araştırmanın yapılacağı kuruluştan onay alınabilmesi için ön-yazı yazılabilir. </w:t>
      </w:r>
    </w:p>
    <w:p w14:paraId="5A8A1455" w14:textId="77777777" w:rsidR="006E719A" w:rsidRDefault="00644199">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KONTROL LİSTESİ EKSİK OLAN ARAŞTIRMALAR DEĞERLENDİRMEYE ALINMAYACAKTIR. </w:t>
      </w:r>
    </w:p>
    <w:p w14:paraId="7E3AEE0C" w14:textId="77777777" w:rsidR="006E719A" w:rsidRDefault="006E719A">
      <w:pPr>
        <w:rPr>
          <w:rFonts w:ascii="Arial" w:eastAsia="Arial" w:hAnsi="Arial" w:cs="Arial"/>
          <w:b/>
        </w:rPr>
      </w:pPr>
    </w:p>
    <w:p w14:paraId="35CB3527" w14:textId="6B211490" w:rsidR="006E719A" w:rsidRDefault="00644199">
      <w:pPr>
        <w:rPr>
          <w:rFonts w:ascii="Arial" w:eastAsia="Arial" w:hAnsi="Arial" w:cs="Arial"/>
          <w:b/>
        </w:rPr>
      </w:pPr>
      <w:r>
        <w:rPr>
          <w:rFonts w:ascii="Arial" w:eastAsia="Arial" w:hAnsi="Arial" w:cs="Arial"/>
          <w:b/>
        </w:rPr>
        <w:t xml:space="preserve">Tüm evrakları eksiksiz </w:t>
      </w:r>
      <w:r w:rsidR="00793BC1">
        <w:rPr>
          <w:rFonts w:ascii="Arial" w:eastAsia="Arial" w:hAnsi="Arial" w:cs="Arial"/>
          <w:b/>
        </w:rPr>
        <w:t xml:space="preserve">ve yukarıda belirtilen formata uygun şekilde </w:t>
      </w:r>
      <w:r>
        <w:rPr>
          <w:rFonts w:ascii="Arial" w:eastAsia="Arial" w:hAnsi="Arial" w:cs="Arial"/>
          <w:b/>
        </w:rPr>
        <w:t xml:space="preserve">teslim ettiğimi taahhüt ederim. </w:t>
      </w:r>
    </w:p>
    <w:p w14:paraId="106803AE" w14:textId="77777777" w:rsidR="00793BC1" w:rsidRDefault="00793BC1">
      <w:pPr>
        <w:rPr>
          <w:rFonts w:ascii="Arial" w:eastAsia="Arial" w:hAnsi="Arial" w:cs="Arial"/>
          <w:b/>
        </w:rPr>
      </w:pPr>
    </w:p>
    <w:p w14:paraId="4FC2D722" w14:textId="168F3EC7" w:rsidR="006E719A" w:rsidRDefault="00644199">
      <w:pPr>
        <w:rPr>
          <w:rFonts w:ascii="Arial" w:eastAsia="Arial" w:hAnsi="Arial" w:cs="Arial"/>
          <w:b/>
        </w:rPr>
      </w:pPr>
      <w:r>
        <w:rPr>
          <w:rFonts w:ascii="Arial" w:eastAsia="Arial" w:hAnsi="Arial" w:cs="Arial"/>
          <w:b/>
        </w:rPr>
        <w:tab/>
      </w:r>
      <w:r>
        <w:rPr>
          <w:rFonts w:ascii="Arial" w:eastAsia="Arial" w:hAnsi="Arial" w:cs="Arial"/>
          <w:b/>
        </w:rPr>
        <w:tab/>
        <w:t xml:space="preserve">Sorumlu Araştırıcının Adı, Soyadı ve İmzası </w:t>
      </w:r>
    </w:p>
    <w:p w14:paraId="00C41583" w14:textId="77777777" w:rsidR="006E719A" w:rsidRDefault="00644199">
      <w:pPr>
        <w:rPr>
          <w:rFonts w:ascii="Arial" w:eastAsia="Arial" w:hAnsi="Arial" w:cs="Arial"/>
          <w:b/>
        </w:rPr>
      </w:pPr>
      <w:bookmarkStart w:id="0" w:name="_gjdgxs" w:colFirst="0" w:colLast="0"/>
      <w:bookmarkEnd w:id="0"/>
      <w:r>
        <w:rPr>
          <w:rFonts w:ascii="Arial" w:eastAsia="Arial" w:hAnsi="Arial" w:cs="Arial"/>
          <w:b/>
        </w:rPr>
        <w:tab/>
      </w:r>
      <w:r>
        <w:rPr>
          <w:rFonts w:ascii="Arial" w:eastAsia="Arial" w:hAnsi="Arial" w:cs="Arial"/>
          <w:b/>
        </w:rPr>
        <w:tab/>
        <w:t>Tarih</w:t>
      </w:r>
    </w:p>
    <w:sectPr w:rsidR="006E719A">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359F" w14:textId="77777777" w:rsidR="00135EB4" w:rsidRDefault="00135EB4">
      <w:pPr>
        <w:spacing w:after="0" w:line="240" w:lineRule="auto"/>
      </w:pPr>
      <w:r>
        <w:separator/>
      </w:r>
    </w:p>
  </w:endnote>
  <w:endnote w:type="continuationSeparator" w:id="0">
    <w:p w14:paraId="18D628B3" w14:textId="77777777" w:rsidR="00135EB4" w:rsidRDefault="0013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B57E" w14:textId="77777777" w:rsidR="00135EB4" w:rsidRDefault="00135EB4">
      <w:pPr>
        <w:spacing w:after="0" w:line="240" w:lineRule="auto"/>
      </w:pPr>
      <w:r>
        <w:separator/>
      </w:r>
    </w:p>
  </w:footnote>
  <w:footnote w:type="continuationSeparator" w:id="0">
    <w:p w14:paraId="27B22599" w14:textId="77777777" w:rsidR="00135EB4" w:rsidRDefault="0013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1E28" w14:textId="77777777" w:rsidR="006E719A" w:rsidRDefault="00644199">
    <w:pPr>
      <w:tabs>
        <w:tab w:val="left" w:pos="225"/>
        <w:tab w:val="center" w:pos="4536"/>
        <w:tab w:val="center" w:pos="4819"/>
        <w:tab w:val="right" w:pos="9072"/>
      </w:tabs>
      <w:rPr>
        <w:b/>
        <w:sz w:val="24"/>
        <w:szCs w:val="24"/>
      </w:rPr>
    </w:pPr>
    <w:bookmarkStart w:id="1" w:name="_30j0zll" w:colFirst="0" w:colLast="0"/>
    <w:bookmarkEnd w:id="1"/>
    <w:r>
      <w:rPr>
        <w:noProof/>
      </w:rPr>
      <w:drawing>
        <wp:anchor distT="0" distB="0" distL="0" distR="0" simplePos="0" relativeHeight="251658240" behindDoc="0" locked="0" layoutInCell="1" hidden="0" allowOverlap="1" wp14:anchorId="66F275CF" wp14:editId="7E9E7876">
          <wp:simplePos x="0" y="0"/>
          <wp:positionH relativeFrom="column">
            <wp:posOffset>-394969</wp:posOffset>
          </wp:positionH>
          <wp:positionV relativeFrom="paragraph">
            <wp:posOffset>112395</wp:posOffset>
          </wp:positionV>
          <wp:extent cx="1078230" cy="1076325"/>
          <wp:effectExtent l="0" t="0" r="0" b="0"/>
          <wp:wrapSquare wrapText="bothSides" distT="0" distB="0" distL="0" distR="0"/>
          <wp:docPr id="1" name="image1.png" descr="izmir demokrasi Ã¼niversitesi bÃ¶lÃ¼mleri ile ilgili gÃ¶rsel sonucu"/>
          <wp:cNvGraphicFramePr/>
          <a:graphic xmlns:a="http://schemas.openxmlformats.org/drawingml/2006/main">
            <a:graphicData uri="http://schemas.openxmlformats.org/drawingml/2006/picture">
              <pic:pic xmlns:pic="http://schemas.openxmlformats.org/drawingml/2006/picture">
                <pic:nvPicPr>
                  <pic:cNvPr id="0" name="image1.png" descr="izmir demokrasi Ã¼niversitesi bÃ¶lÃ¼mleri ile ilgili gÃ¶rsel sonucu"/>
                  <pic:cNvPicPr preferRelativeResize="0"/>
                </pic:nvPicPr>
                <pic:blipFill>
                  <a:blip r:embed="rId1"/>
                  <a:srcRect/>
                  <a:stretch>
                    <a:fillRect/>
                  </a:stretch>
                </pic:blipFill>
                <pic:spPr>
                  <a:xfrm>
                    <a:off x="0" y="0"/>
                    <a:ext cx="1078230" cy="1076325"/>
                  </a:xfrm>
                  <a:prstGeom prst="rect">
                    <a:avLst/>
                  </a:prstGeom>
                  <a:ln/>
                </pic:spPr>
              </pic:pic>
            </a:graphicData>
          </a:graphic>
        </wp:anchor>
      </w:drawing>
    </w:r>
  </w:p>
  <w:p w14:paraId="485BD4D9" w14:textId="77777777" w:rsidR="006E719A" w:rsidRDefault="00644199">
    <w:pPr>
      <w:tabs>
        <w:tab w:val="left" w:pos="225"/>
        <w:tab w:val="center" w:pos="4536"/>
        <w:tab w:val="center" w:pos="4819"/>
        <w:tab w:val="right" w:pos="9072"/>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T.C.</w:t>
    </w:r>
  </w:p>
  <w:p w14:paraId="06016D77" w14:textId="77777777" w:rsidR="006E719A" w:rsidRDefault="00644199">
    <w:pPr>
      <w:tabs>
        <w:tab w:val="center" w:pos="4536"/>
        <w:tab w:val="right" w:pos="9072"/>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İZMİR DEMOKRASİ ÜNİVERSİTESİ ETİK KURULU</w:t>
    </w:r>
  </w:p>
  <w:p w14:paraId="7FD11F88" w14:textId="77777777" w:rsidR="006210F7" w:rsidRDefault="00644199" w:rsidP="006210F7">
    <w:pPr>
      <w:pStyle w:val="Balk3"/>
      <w:spacing w:line="276" w:lineRule="auto"/>
      <w:jc w:val="center"/>
    </w:pPr>
    <w:r>
      <w:t xml:space="preserve">                 “GİRİŞİMSEL OLMAYAN KLİNİK ARAŞTIRMALAR BAŞVURUSU”</w:t>
    </w:r>
  </w:p>
  <w:p w14:paraId="14B3922E" w14:textId="77777777" w:rsidR="006E719A" w:rsidRPr="006210F7" w:rsidRDefault="00644199" w:rsidP="006210F7">
    <w:pPr>
      <w:pStyle w:val="Balk3"/>
      <w:spacing w:line="276" w:lineRule="auto"/>
      <w:jc w:val="center"/>
    </w:pPr>
    <w:r>
      <w:t>İÇİNDEKİLER</w:t>
    </w:r>
  </w:p>
  <w:p w14:paraId="47FBA63C" w14:textId="77777777" w:rsidR="006E719A" w:rsidRDefault="006E719A">
    <w:pPr>
      <w:tabs>
        <w:tab w:val="center" w:pos="4536"/>
        <w:tab w:val="right" w:pos="9072"/>
      </w:tabs>
      <w:spacing w:after="0"/>
      <w:jc w:val="center"/>
      <w:rPr>
        <w:rFonts w:ascii="Tahoma" w:eastAsia="Tahoma" w:hAnsi="Tahoma" w:cs="Tahoma"/>
        <w:b/>
        <w:sz w:val="18"/>
        <w:szCs w:val="18"/>
      </w:rPr>
    </w:pPr>
  </w:p>
  <w:p w14:paraId="1C251621" w14:textId="77777777" w:rsidR="006E719A" w:rsidRDefault="006E719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2B8"/>
    <w:multiLevelType w:val="hybridMultilevel"/>
    <w:tmpl w:val="5E94DBC6"/>
    <w:lvl w:ilvl="0" w:tplc="16F8A89E">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727A8E"/>
    <w:multiLevelType w:val="multilevel"/>
    <w:tmpl w:val="CB1A1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7227C2"/>
    <w:multiLevelType w:val="multilevel"/>
    <w:tmpl w:val="FFAA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03926"/>
    <w:multiLevelType w:val="multilevel"/>
    <w:tmpl w:val="492A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9A"/>
    <w:rsid w:val="001218F0"/>
    <w:rsid w:val="00135EB4"/>
    <w:rsid w:val="001954E9"/>
    <w:rsid w:val="001D5D2B"/>
    <w:rsid w:val="00215877"/>
    <w:rsid w:val="006210F7"/>
    <w:rsid w:val="00644199"/>
    <w:rsid w:val="006E719A"/>
    <w:rsid w:val="00793BC1"/>
    <w:rsid w:val="008723C4"/>
    <w:rsid w:val="00887FAD"/>
    <w:rsid w:val="00AA2287"/>
    <w:rsid w:val="00AC5D33"/>
    <w:rsid w:val="00CC2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2F14"/>
  <w15:docId w15:val="{0D85F8CE-EDE5-1E4C-A6B7-424F5D4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spacing w:after="0" w:line="240" w:lineRule="auto"/>
      <w:ind w:right="252"/>
      <w:outlineLvl w:val="2"/>
    </w:pPr>
    <w:rPr>
      <w:rFonts w:ascii="Times New Roman" w:eastAsia="Times New Roman" w:hAnsi="Times New Roman" w:cs="Times New Roman"/>
      <w:b/>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1954E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954E9"/>
    <w:rPr>
      <w:rFonts w:ascii="Times New Roman" w:hAnsi="Times New Roman" w:cs="Times New Roman"/>
      <w:sz w:val="18"/>
      <w:szCs w:val="18"/>
    </w:rPr>
  </w:style>
  <w:style w:type="paragraph" w:styleId="stBilgi">
    <w:name w:val="header"/>
    <w:basedOn w:val="Normal"/>
    <w:link w:val="stBilgiChar"/>
    <w:uiPriority w:val="99"/>
    <w:unhideWhenUsed/>
    <w:rsid w:val="006210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0F7"/>
  </w:style>
  <w:style w:type="paragraph" w:styleId="AltBilgi">
    <w:name w:val="footer"/>
    <w:basedOn w:val="Normal"/>
    <w:link w:val="AltBilgiChar"/>
    <w:uiPriority w:val="99"/>
    <w:unhideWhenUsed/>
    <w:rsid w:val="006210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0F7"/>
  </w:style>
  <w:style w:type="paragraph" w:styleId="ListeParagraf">
    <w:name w:val="List Paragraph"/>
    <w:basedOn w:val="Normal"/>
    <w:uiPriority w:val="34"/>
    <w:qFormat/>
    <w:rsid w:val="00793BC1"/>
    <w:pPr>
      <w:ind w:left="720"/>
      <w:contextualSpacing/>
    </w:pPr>
  </w:style>
  <w:style w:type="paragraph" w:styleId="Dzeltme">
    <w:name w:val="Revision"/>
    <w:hidden/>
    <w:uiPriority w:val="99"/>
    <w:semiHidden/>
    <w:rsid w:val="00793BC1"/>
    <w:pPr>
      <w:spacing w:after="0" w:line="240" w:lineRule="auto"/>
    </w:pPr>
  </w:style>
  <w:style w:type="paragraph" w:styleId="GvdeMetniGirintisi">
    <w:name w:val="Body Text Indent"/>
    <w:basedOn w:val="Normal"/>
    <w:link w:val="GvdeMetniGirintisiChar"/>
    <w:rsid w:val="00793BC1"/>
    <w:pPr>
      <w:spacing w:after="0" w:line="360" w:lineRule="auto"/>
      <w:ind w:firstLine="540"/>
      <w:jc w:val="both"/>
    </w:pPr>
    <w:rPr>
      <w:rFonts w:ascii="Times New Roman" w:eastAsia="Times New Roman" w:hAnsi="Times New Roman" w:cs="Times New Roman"/>
      <w:sz w:val="24"/>
      <w:szCs w:val="24"/>
      <w:lang w:eastAsia="en-US"/>
    </w:rPr>
  </w:style>
  <w:style w:type="character" w:customStyle="1" w:styleId="GvdeMetniGirintisiChar">
    <w:name w:val="Gövde Metni Girintisi Char"/>
    <w:basedOn w:val="VarsaylanParagrafYazTipi"/>
    <w:link w:val="GvdeMetniGirintisi"/>
    <w:rsid w:val="00793BC1"/>
    <w:rPr>
      <w:rFonts w:ascii="Times New Roman" w:eastAsia="Times New Roman" w:hAnsi="Times New Roman" w:cs="Times New Roman"/>
      <w:sz w:val="24"/>
      <w:szCs w:val="24"/>
      <w:lang w:eastAsia="en-US"/>
    </w:rPr>
  </w:style>
  <w:style w:type="character" w:styleId="Gl">
    <w:name w:val="Strong"/>
    <w:basedOn w:val="VarsaylanParagrafYazTipi"/>
    <w:uiPriority w:val="22"/>
    <w:qFormat/>
    <w:rsid w:val="00793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5716">
      <w:bodyDiv w:val="1"/>
      <w:marLeft w:val="0"/>
      <w:marRight w:val="0"/>
      <w:marTop w:val="0"/>
      <w:marBottom w:val="0"/>
      <w:divBdr>
        <w:top w:val="none" w:sz="0" w:space="0" w:color="auto"/>
        <w:left w:val="none" w:sz="0" w:space="0" w:color="auto"/>
        <w:bottom w:val="none" w:sz="0" w:space="0" w:color="auto"/>
        <w:right w:val="none" w:sz="0" w:space="0" w:color="auto"/>
      </w:divBdr>
    </w:div>
    <w:div w:id="121361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Latife Arzu Aral</cp:lastModifiedBy>
  <cp:revision>4</cp:revision>
  <dcterms:created xsi:type="dcterms:W3CDTF">2022-02-14T10:12:00Z</dcterms:created>
  <dcterms:modified xsi:type="dcterms:W3CDTF">2022-03-15T13:24:00Z</dcterms:modified>
</cp:coreProperties>
</file>