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748" w:rsidRPr="0009744A" w:rsidRDefault="00E30748" w:rsidP="00E30748">
      <w:pPr>
        <w:pStyle w:val="KonuBal"/>
      </w:pPr>
      <w:r w:rsidRPr="0009744A">
        <w:t>T.C.</w:t>
      </w:r>
    </w:p>
    <w:p w:rsidR="00E30748" w:rsidRPr="0009744A" w:rsidRDefault="00E30748" w:rsidP="00E30748">
      <w:pPr>
        <w:pStyle w:val="KonuBal"/>
      </w:pPr>
      <w:r w:rsidRPr="0009744A">
        <w:t>İZMİR DEMOKRASİ ÜNİVERSİTESİ REKTÖRLÜĞÜ’NDEN</w:t>
      </w:r>
    </w:p>
    <w:p w:rsidR="00E30748" w:rsidRPr="0009744A" w:rsidRDefault="00E30748" w:rsidP="00E30748">
      <w:pPr>
        <w:pStyle w:val="AltBilgi"/>
        <w:tabs>
          <w:tab w:val="left" w:pos="708"/>
        </w:tabs>
      </w:pPr>
    </w:p>
    <w:p w:rsidR="00E30748" w:rsidRPr="0009744A" w:rsidRDefault="00E30748" w:rsidP="00E30748">
      <w:pPr>
        <w:ind w:right="117" w:firstLine="708"/>
        <w:jc w:val="both"/>
      </w:pPr>
      <w:r w:rsidRPr="0009744A">
        <w:t xml:space="preserve">2018–2019 Eğitim Öğretim Yılı Güz Yarıyılında, Üniversitemiz, </w:t>
      </w:r>
      <w:r w:rsidR="00192F7F" w:rsidRPr="0009744A">
        <w:rPr>
          <w:b/>
        </w:rPr>
        <w:t xml:space="preserve">Sağlık </w:t>
      </w:r>
      <w:r w:rsidRPr="0009744A">
        <w:rPr>
          <w:b/>
          <w:bCs/>
        </w:rPr>
        <w:t>Bilimler</w:t>
      </w:r>
      <w:r w:rsidR="00192F7F" w:rsidRPr="0009744A">
        <w:rPr>
          <w:b/>
          <w:bCs/>
        </w:rPr>
        <w:t>i</w:t>
      </w:r>
      <w:r w:rsidRPr="0009744A">
        <w:rPr>
          <w:b/>
          <w:bCs/>
        </w:rPr>
        <w:t xml:space="preserve"> Enstitüsü’nün </w:t>
      </w:r>
      <w:r w:rsidR="0009744A" w:rsidRPr="0009744A">
        <w:rPr>
          <w:bCs/>
        </w:rPr>
        <w:t xml:space="preserve">İş Sağlığı ve Güvenliği </w:t>
      </w:r>
      <w:r w:rsidRPr="0009744A">
        <w:rPr>
          <w:bCs/>
        </w:rPr>
        <w:t>Anabilim Dal</w:t>
      </w:r>
      <w:r w:rsidR="001C5FEE" w:rsidRPr="0009744A">
        <w:rPr>
          <w:bCs/>
        </w:rPr>
        <w:t>ı Tez</w:t>
      </w:r>
      <w:r w:rsidR="0009744A" w:rsidRPr="0009744A">
        <w:rPr>
          <w:bCs/>
        </w:rPr>
        <w:t>siz</w:t>
      </w:r>
      <w:r w:rsidR="001C5FEE" w:rsidRPr="0009744A">
        <w:rPr>
          <w:bCs/>
        </w:rPr>
        <w:t xml:space="preserve"> </w:t>
      </w:r>
      <w:r w:rsidRPr="0009744A">
        <w:t xml:space="preserve">Yüksek Lisans </w:t>
      </w:r>
      <w:r w:rsidR="001C5FEE" w:rsidRPr="0009744A">
        <w:t>Program</w:t>
      </w:r>
      <w:r w:rsidR="00192F7F" w:rsidRPr="0009744A">
        <w:t xml:space="preserve">ına </w:t>
      </w:r>
      <w:r w:rsidR="00C07E5E">
        <w:t xml:space="preserve">ek yerleştirme suretiyle </w:t>
      </w:r>
      <w:bookmarkStart w:id="0" w:name="_GoBack"/>
      <w:bookmarkEnd w:id="0"/>
      <w:r w:rsidRPr="0009744A">
        <w:t>öğrenci</w:t>
      </w:r>
      <w:r w:rsidR="001C5FEE" w:rsidRPr="0009744A">
        <w:t xml:space="preserve"> </w:t>
      </w:r>
      <w:r w:rsidRPr="0009744A">
        <w:t>alınacaktır.</w:t>
      </w:r>
    </w:p>
    <w:p w:rsidR="00E30748" w:rsidRPr="0009744A" w:rsidRDefault="00E30748" w:rsidP="00E30748">
      <w:pPr>
        <w:rPr>
          <w:b/>
        </w:rPr>
      </w:pPr>
    </w:p>
    <w:p w:rsidR="003D6BF9" w:rsidRPr="0009744A" w:rsidRDefault="003D6BF9" w:rsidP="003D6BF9">
      <w:pPr>
        <w:ind w:firstLine="708"/>
        <w:jc w:val="both"/>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3"/>
        <w:gridCol w:w="1559"/>
        <w:gridCol w:w="4961"/>
      </w:tblGrid>
      <w:tr w:rsidR="0009744A" w:rsidRPr="0009744A" w:rsidTr="005C7A4A">
        <w:trPr>
          <w:trHeight w:val="72"/>
          <w:jc w:val="center"/>
        </w:trPr>
        <w:tc>
          <w:tcPr>
            <w:tcW w:w="2653" w:type="dxa"/>
            <w:vMerge w:val="restart"/>
            <w:vAlign w:val="center"/>
          </w:tcPr>
          <w:p w:rsidR="0009744A" w:rsidRPr="0009744A" w:rsidRDefault="0009744A" w:rsidP="005C7A4A">
            <w:pPr>
              <w:jc w:val="center"/>
            </w:pPr>
            <w:r w:rsidRPr="0009744A">
              <w:t>ANABİLİM DALI</w:t>
            </w:r>
          </w:p>
        </w:tc>
        <w:tc>
          <w:tcPr>
            <w:tcW w:w="6520" w:type="dxa"/>
            <w:gridSpan w:val="2"/>
            <w:vAlign w:val="center"/>
          </w:tcPr>
          <w:p w:rsidR="0009744A" w:rsidRPr="0009744A" w:rsidRDefault="0009744A" w:rsidP="005C7A4A">
            <w:r w:rsidRPr="0009744A">
              <w:t>KONTENJANLAR</w:t>
            </w:r>
          </w:p>
        </w:tc>
      </w:tr>
      <w:tr w:rsidR="0009744A" w:rsidRPr="0009744A" w:rsidTr="005C7A4A">
        <w:trPr>
          <w:trHeight w:val="845"/>
          <w:jc w:val="center"/>
        </w:trPr>
        <w:tc>
          <w:tcPr>
            <w:tcW w:w="2653" w:type="dxa"/>
            <w:vMerge/>
            <w:vAlign w:val="center"/>
          </w:tcPr>
          <w:p w:rsidR="0009744A" w:rsidRPr="0009744A" w:rsidRDefault="0009744A" w:rsidP="005C7A4A">
            <w:pPr>
              <w:jc w:val="center"/>
            </w:pPr>
          </w:p>
        </w:tc>
        <w:tc>
          <w:tcPr>
            <w:tcW w:w="1559" w:type="dxa"/>
            <w:vAlign w:val="center"/>
          </w:tcPr>
          <w:p w:rsidR="0009744A" w:rsidRPr="0009744A" w:rsidRDefault="0009744A" w:rsidP="005C7A4A">
            <w:pPr>
              <w:jc w:val="center"/>
            </w:pPr>
            <w:r w:rsidRPr="0009744A">
              <w:t>TEZSİZ YL</w:t>
            </w:r>
          </w:p>
          <w:p w:rsidR="0009744A" w:rsidRPr="0009744A" w:rsidRDefault="0009744A" w:rsidP="005C7A4A">
            <w:pPr>
              <w:jc w:val="center"/>
            </w:pPr>
          </w:p>
        </w:tc>
        <w:tc>
          <w:tcPr>
            <w:tcW w:w="4961" w:type="dxa"/>
          </w:tcPr>
          <w:p w:rsidR="0009744A" w:rsidRPr="0009744A" w:rsidRDefault="0009744A" w:rsidP="005C7A4A">
            <w:pPr>
              <w:jc w:val="center"/>
            </w:pPr>
          </w:p>
          <w:p w:rsidR="0009744A" w:rsidRPr="0009744A" w:rsidRDefault="0009744A" w:rsidP="005C7A4A">
            <w:pPr>
              <w:jc w:val="center"/>
            </w:pPr>
            <w:r w:rsidRPr="0009744A">
              <w:t>AÇIKLAMA</w:t>
            </w:r>
          </w:p>
        </w:tc>
      </w:tr>
      <w:tr w:rsidR="0009744A" w:rsidRPr="0009744A" w:rsidTr="005C7A4A">
        <w:trPr>
          <w:trHeight w:val="845"/>
          <w:jc w:val="center"/>
        </w:trPr>
        <w:tc>
          <w:tcPr>
            <w:tcW w:w="2653" w:type="dxa"/>
            <w:vAlign w:val="center"/>
          </w:tcPr>
          <w:p w:rsidR="0009744A" w:rsidRPr="0009744A" w:rsidRDefault="0009744A" w:rsidP="005C7A4A">
            <w:pPr>
              <w:jc w:val="center"/>
            </w:pPr>
            <w:r w:rsidRPr="0009744A">
              <w:t xml:space="preserve">İş Sağlığı ve Güvenliği </w:t>
            </w:r>
          </w:p>
        </w:tc>
        <w:tc>
          <w:tcPr>
            <w:tcW w:w="1559" w:type="dxa"/>
            <w:vAlign w:val="center"/>
          </w:tcPr>
          <w:p w:rsidR="0009744A" w:rsidRPr="0009744A" w:rsidRDefault="0009744A" w:rsidP="005C7A4A">
            <w:pPr>
              <w:jc w:val="center"/>
            </w:pPr>
            <w:r w:rsidRPr="0009744A">
              <w:t>80</w:t>
            </w:r>
          </w:p>
        </w:tc>
        <w:tc>
          <w:tcPr>
            <w:tcW w:w="4961" w:type="dxa"/>
          </w:tcPr>
          <w:p w:rsidR="0009744A" w:rsidRDefault="0009744A" w:rsidP="005C7A4A">
            <w:pPr>
              <w:jc w:val="center"/>
            </w:pPr>
          </w:p>
          <w:p w:rsidR="0009744A" w:rsidRPr="0009744A" w:rsidRDefault="0009744A" w:rsidP="005C7A4A">
            <w:pPr>
              <w:jc w:val="center"/>
            </w:pPr>
            <w:r w:rsidRPr="0009744A">
              <w:t>Lisans  mezunu olmak</w:t>
            </w:r>
          </w:p>
        </w:tc>
      </w:tr>
    </w:tbl>
    <w:p w:rsidR="003D6BF9" w:rsidRPr="0009744A" w:rsidRDefault="003D6BF9" w:rsidP="003D6BF9"/>
    <w:p w:rsidR="003D6BF9" w:rsidRPr="0009744A" w:rsidRDefault="003D6BF9" w:rsidP="003D6BF9">
      <w:pPr>
        <w:spacing w:after="120"/>
        <w:jc w:val="both"/>
        <w:rPr>
          <w:b/>
          <w:bCs/>
          <w:u w:val="single"/>
        </w:rPr>
      </w:pPr>
    </w:p>
    <w:p w:rsidR="003D6BF9" w:rsidRPr="0009744A" w:rsidRDefault="003D6BF9" w:rsidP="003D6BF9">
      <w:pPr>
        <w:spacing w:after="120"/>
        <w:jc w:val="both"/>
      </w:pPr>
      <w:r w:rsidRPr="0009744A">
        <w:rPr>
          <w:b/>
          <w:bCs/>
          <w:u w:val="single"/>
        </w:rPr>
        <w:t>BAŞVURU TARİHLERİ</w:t>
      </w:r>
      <w:r w:rsidRPr="0009744A">
        <w:rPr>
          <w:b/>
          <w:bCs/>
        </w:rPr>
        <w:t xml:space="preserve">: 17 AĞUSTOS - 11 EYLÜL 2018 </w:t>
      </w:r>
    </w:p>
    <w:p w:rsidR="003D6BF9" w:rsidRPr="0009744A" w:rsidRDefault="003D6BF9" w:rsidP="003D6BF9">
      <w:pPr>
        <w:pStyle w:val="GvdeMetni2"/>
        <w:rPr>
          <w:sz w:val="24"/>
          <w:szCs w:val="24"/>
        </w:rPr>
      </w:pPr>
      <w:r w:rsidRPr="0009744A">
        <w:rPr>
          <w:sz w:val="24"/>
          <w:szCs w:val="24"/>
        </w:rPr>
        <w:t xml:space="preserve">Başvurular </w:t>
      </w:r>
      <w:hyperlink r:id="rId5" w:history="1">
        <w:r w:rsidR="00192F7F" w:rsidRPr="0009744A">
          <w:rPr>
            <w:rStyle w:val="Kpr"/>
            <w:sz w:val="24"/>
            <w:szCs w:val="24"/>
          </w:rPr>
          <w:t>https://obs.idu.edu.tr/oibs/enstitubasvuru/login.aspx</w:t>
        </w:r>
      </w:hyperlink>
      <w:r w:rsidR="00192F7F" w:rsidRPr="0009744A">
        <w:rPr>
          <w:sz w:val="24"/>
          <w:szCs w:val="24"/>
        </w:rPr>
        <w:t xml:space="preserve"> </w:t>
      </w:r>
      <w:r w:rsidRPr="0009744A">
        <w:rPr>
          <w:sz w:val="24"/>
          <w:szCs w:val="24"/>
        </w:rPr>
        <w:t>adresi üzerinden yapılacaktır.</w:t>
      </w:r>
    </w:p>
    <w:p w:rsidR="001C5FEE" w:rsidRPr="0009744A" w:rsidRDefault="001C5FEE" w:rsidP="003D6BF9">
      <w:pPr>
        <w:jc w:val="both"/>
        <w:rPr>
          <w:b/>
          <w:bCs/>
          <w:u w:val="single"/>
        </w:rPr>
      </w:pPr>
    </w:p>
    <w:p w:rsidR="0009744A" w:rsidRPr="0009744A" w:rsidRDefault="0009744A" w:rsidP="0009744A">
      <w:pPr>
        <w:jc w:val="both"/>
        <w:rPr>
          <w:b/>
        </w:rPr>
      </w:pPr>
      <w:r w:rsidRPr="0009744A">
        <w:rPr>
          <w:b/>
          <w:bCs/>
          <w:u w:val="single"/>
        </w:rPr>
        <w:t>BAŞVURULARIN DEĞERLENDİRİLMESİ</w:t>
      </w:r>
      <w:r w:rsidRPr="0009744A">
        <w:rPr>
          <w:b/>
          <w:bCs/>
        </w:rPr>
        <w:t xml:space="preserve">: 12 EYLÜL 2018 </w:t>
      </w:r>
    </w:p>
    <w:p w:rsidR="0009744A" w:rsidRPr="0009744A" w:rsidRDefault="0009744A" w:rsidP="0009744A">
      <w:pPr>
        <w:pStyle w:val="GvdeMetni"/>
      </w:pPr>
    </w:p>
    <w:p w:rsidR="0009744A" w:rsidRPr="0009744A" w:rsidRDefault="0009744A" w:rsidP="0009744A">
      <w:pPr>
        <w:pStyle w:val="GvdeMetni"/>
        <w:rPr>
          <w:b/>
          <w:vertAlign w:val="superscript"/>
        </w:rPr>
      </w:pPr>
      <w:r w:rsidRPr="0009744A">
        <w:rPr>
          <w:b/>
          <w:u w:val="single"/>
        </w:rPr>
        <w:t>KESİN KAYIT HAKKI KAZANAN ÖĞRENCİLERİN İLANI:</w:t>
      </w:r>
      <w:r w:rsidRPr="0009744A">
        <w:t xml:space="preserve"> </w:t>
      </w:r>
      <w:r w:rsidRPr="0009744A">
        <w:rPr>
          <w:b/>
        </w:rPr>
        <w:t>13 EYLÜL</w:t>
      </w:r>
      <w:r w:rsidRPr="0009744A">
        <w:rPr>
          <w:b/>
          <w:bCs/>
        </w:rPr>
        <w:t xml:space="preserve"> 2018 </w:t>
      </w:r>
      <w:r w:rsidRPr="0009744A">
        <w:rPr>
          <w:b/>
        </w:rPr>
        <w:t xml:space="preserve"> Saat: 16:</w:t>
      </w:r>
      <w:r w:rsidRPr="0009744A">
        <w:rPr>
          <w:b/>
          <w:vertAlign w:val="superscript"/>
        </w:rPr>
        <w:t>00</w:t>
      </w:r>
    </w:p>
    <w:p w:rsidR="0009744A" w:rsidRPr="0009744A" w:rsidRDefault="0009744A" w:rsidP="0009744A">
      <w:pPr>
        <w:jc w:val="both"/>
        <w:rPr>
          <w:b/>
        </w:rPr>
      </w:pPr>
    </w:p>
    <w:p w:rsidR="0009744A" w:rsidRPr="0009744A" w:rsidRDefault="0009744A" w:rsidP="0009744A">
      <w:pPr>
        <w:jc w:val="both"/>
        <w:rPr>
          <w:b/>
          <w:bCs/>
        </w:rPr>
      </w:pPr>
      <w:r w:rsidRPr="0009744A">
        <w:rPr>
          <w:b/>
          <w:bCs/>
          <w:u w:val="single"/>
        </w:rPr>
        <w:t>KESİN KAYIT TARİHİ</w:t>
      </w:r>
      <w:r w:rsidRPr="0009744A">
        <w:rPr>
          <w:b/>
          <w:bCs/>
        </w:rPr>
        <w:t xml:space="preserve">: 17-19 EYLÜL 2018 </w:t>
      </w:r>
    </w:p>
    <w:p w:rsidR="0009744A" w:rsidRPr="0009744A" w:rsidRDefault="0009744A" w:rsidP="0009744A">
      <w:pPr>
        <w:jc w:val="both"/>
      </w:pPr>
    </w:p>
    <w:p w:rsidR="0009744A" w:rsidRPr="0009744A" w:rsidRDefault="0009744A" w:rsidP="0009744A">
      <w:pPr>
        <w:jc w:val="both"/>
        <w:rPr>
          <w:b/>
          <w:bCs/>
        </w:rPr>
      </w:pPr>
      <w:r w:rsidRPr="0009744A">
        <w:rPr>
          <w:b/>
          <w:bCs/>
          <w:u w:val="single"/>
        </w:rPr>
        <w:t>YEDEK İLAN EDİLENLER İÇİN KESİN KAYIT TARİHİ</w:t>
      </w:r>
      <w:r w:rsidRPr="0009744A">
        <w:rPr>
          <w:b/>
          <w:bCs/>
        </w:rPr>
        <w:t>: 21 EYLÜL 2018</w:t>
      </w:r>
    </w:p>
    <w:p w:rsidR="0009744A" w:rsidRPr="0009744A" w:rsidRDefault="0009744A" w:rsidP="0009744A">
      <w:r w:rsidRPr="0009744A">
        <w:t>Kontenjanların dolmaması halinde yedek ilan edilenler için kesin kayıt tarihi internet üzerinden duyurularak uzatılabilecektir.</w:t>
      </w:r>
    </w:p>
    <w:p w:rsidR="0009744A" w:rsidRPr="0009744A" w:rsidRDefault="0009744A" w:rsidP="0009744A">
      <w:pPr>
        <w:jc w:val="both"/>
      </w:pPr>
    </w:p>
    <w:p w:rsidR="0009744A" w:rsidRPr="0009744A" w:rsidRDefault="0009744A" w:rsidP="0009744A">
      <w:pPr>
        <w:jc w:val="both"/>
        <w:rPr>
          <w:bCs/>
          <w:u w:val="single"/>
        </w:rPr>
      </w:pPr>
      <w:r w:rsidRPr="0009744A">
        <w:rPr>
          <w:b/>
          <w:bCs/>
          <w:u w:val="single"/>
        </w:rPr>
        <w:t>BAŞVURU İÇİN GEREKLİ BELGELER</w:t>
      </w:r>
      <w:r w:rsidRPr="0009744A">
        <w:rPr>
          <w:b/>
          <w:bCs/>
        </w:rPr>
        <w:t xml:space="preserve">: </w:t>
      </w:r>
    </w:p>
    <w:p w:rsidR="0009744A" w:rsidRPr="0009744A" w:rsidRDefault="0009744A" w:rsidP="0009744A">
      <w:pPr>
        <w:numPr>
          <w:ilvl w:val="0"/>
          <w:numId w:val="2"/>
        </w:numPr>
        <w:tabs>
          <w:tab w:val="num" w:pos="360"/>
        </w:tabs>
        <w:spacing w:before="120"/>
        <w:ind w:left="357"/>
        <w:jc w:val="both"/>
      </w:pPr>
      <w:r w:rsidRPr="0009744A">
        <w:t>Lisans geçici mezuniyet belgesi veya diploma,</w:t>
      </w:r>
    </w:p>
    <w:p w:rsidR="0009744A" w:rsidRPr="0009744A" w:rsidRDefault="0009744A" w:rsidP="0009744A">
      <w:pPr>
        <w:spacing w:before="120"/>
        <w:ind w:left="357"/>
        <w:jc w:val="both"/>
      </w:pPr>
      <w:r w:rsidRPr="0009744A">
        <w:lastRenderedPageBreak/>
        <w:t>Öğrenimlerini yurtdışında tamamlamış olanların almış oldukları Lisans Diplomaları veya Mezuniyet Belgeleri için Yükseköğretim Kurulu’ndan alacakları denklik belgesini de mezuniyet belgesi ile birlikte yüklemeleri gerekmektedir.</w:t>
      </w:r>
    </w:p>
    <w:p w:rsidR="0009744A" w:rsidRPr="0009744A" w:rsidRDefault="0009744A" w:rsidP="0009744A">
      <w:pPr>
        <w:numPr>
          <w:ilvl w:val="0"/>
          <w:numId w:val="2"/>
        </w:numPr>
        <w:tabs>
          <w:tab w:val="num" w:pos="360"/>
        </w:tabs>
        <w:spacing w:before="120"/>
        <w:ind w:left="357"/>
        <w:jc w:val="both"/>
      </w:pPr>
      <w:r w:rsidRPr="0009744A">
        <w:t>Fotoğraf (( 4,5x6) son altı ayda çekilmiş renkli vesikalık fotoğraf olmalıdır),</w:t>
      </w:r>
    </w:p>
    <w:p w:rsidR="0009744A" w:rsidRPr="0009744A" w:rsidRDefault="0009744A" w:rsidP="0009744A">
      <w:pPr>
        <w:numPr>
          <w:ilvl w:val="0"/>
          <w:numId w:val="2"/>
        </w:numPr>
        <w:tabs>
          <w:tab w:val="num" w:pos="360"/>
        </w:tabs>
        <w:spacing w:before="120"/>
        <w:ind w:left="357"/>
        <w:jc w:val="both"/>
      </w:pPr>
      <w:r w:rsidRPr="0009744A">
        <w:t>Nüfus cüzdanı</w:t>
      </w:r>
    </w:p>
    <w:p w:rsidR="0009744A" w:rsidRPr="0009744A" w:rsidRDefault="0009744A" w:rsidP="0009744A">
      <w:pPr>
        <w:numPr>
          <w:ilvl w:val="0"/>
          <w:numId w:val="2"/>
        </w:numPr>
        <w:tabs>
          <w:tab w:val="num" w:pos="360"/>
        </w:tabs>
        <w:spacing w:before="120"/>
        <w:ind w:left="357"/>
        <w:jc w:val="both"/>
      </w:pPr>
      <w:r w:rsidRPr="0009744A">
        <w:t xml:space="preserve">Onaylı veya e-Devlet üzerinden alınmış transkript </w:t>
      </w:r>
      <w:r w:rsidRPr="0009744A">
        <w:rPr>
          <w:i/>
        </w:rPr>
        <w:t>(Diploma eki transkript olarak değerlendirilmemektedir</w:t>
      </w:r>
      <w:r w:rsidRPr="0009744A">
        <w:t>)</w:t>
      </w:r>
    </w:p>
    <w:p w:rsidR="0009744A" w:rsidRPr="0009744A" w:rsidRDefault="0009744A" w:rsidP="0009744A">
      <w:pPr>
        <w:spacing w:before="120"/>
        <w:jc w:val="both"/>
      </w:pPr>
      <w:r w:rsidRPr="0009744A">
        <w:t>*  Öğrencinin mezuniyet başarı puanı 100 (yüz) üzerinden ifade edilmemiş ise Yükseköğretim Kurulu’nun dönüşüm tablosu kullanılacaktır.</w:t>
      </w:r>
    </w:p>
    <w:p w:rsidR="0009744A" w:rsidRPr="0009744A" w:rsidRDefault="0009744A" w:rsidP="0009744A">
      <w:pPr>
        <w:numPr>
          <w:ilvl w:val="0"/>
          <w:numId w:val="2"/>
        </w:numPr>
        <w:tabs>
          <w:tab w:val="num" w:pos="360"/>
        </w:tabs>
        <w:spacing w:before="120"/>
        <w:ind w:left="357"/>
        <w:jc w:val="both"/>
      </w:pPr>
      <w:r w:rsidRPr="0009744A">
        <w:t>Onaylı veya e-Devlet üzerinden alınmış Adli Sicil Belgesi (20 Haziran 2018 tarihinden sonra alınan Adli Sicil Belgesi geçerlidir.)</w:t>
      </w:r>
    </w:p>
    <w:p w:rsidR="0009744A" w:rsidRPr="0009744A" w:rsidRDefault="0009744A" w:rsidP="0009744A">
      <w:pPr>
        <w:jc w:val="both"/>
        <w:rPr>
          <w:b/>
          <w:u w:val="single"/>
        </w:rPr>
      </w:pPr>
    </w:p>
    <w:p w:rsidR="0009744A" w:rsidRPr="0009744A" w:rsidRDefault="0009744A" w:rsidP="0009744A">
      <w:pPr>
        <w:jc w:val="both"/>
        <w:rPr>
          <w:b/>
          <w:u w:val="single"/>
        </w:rPr>
      </w:pPr>
      <w:r w:rsidRPr="0009744A">
        <w:rPr>
          <w:b/>
          <w:u w:val="single"/>
        </w:rPr>
        <w:t>ÖĞRENCİ KABULÜ VE PROGRAMIN AÇILMASI:</w:t>
      </w:r>
    </w:p>
    <w:p w:rsidR="0009744A" w:rsidRPr="0009744A" w:rsidRDefault="0009744A" w:rsidP="0009744A">
      <w:pPr>
        <w:numPr>
          <w:ilvl w:val="0"/>
          <w:numId w:val="5"/>
        </w:numPr>
        <w:spacing w:before="120" w:after="120"/>
        <w:ind w:left="0" w:firstLine="360"/>
        <w:jc w:val="both"/>
      </w:pPr>
      <w:r w:rsidRPr="0009744A">
        <w:t>Tezsiz yüksek lisans programına öğrenci kabulünde lisans mezuniyet notu dikkate alınır ve başvuran adayların başarı sıralaması yapılır. Asıl listede yer verilen ancak kayıt yaptırmayan adayların yerine kontenjan dolmadığı takdirde yedek listede ilan olunan adaylardan başarı sıralamasına göre kayıt alınır. Programın açılması için en az 10 (on) kişinin kesin kayıt yaptırması gerekir. 10 (on)  kişiden daha az sayıda kayıt yapılması durumunda program açılmayacaktır.</w:t>
      </w:r>
    </w:p>
    <w:p w:rsidR="0009744A" w:rsidRPr="0009744A" w:rsidRDefault="0009744A" w:rsidP="0009744A">
      <w:pPr>
        <w:numPr>
          <w:ilvl w:val="0"/>
          <w:numId w:val="5"/>
        </w:numPr>
        <w:spacing w:before="120" w:after="120"/>
        <w:ind w:left="0" w:firstLine="360"/>
        <w:jc w:val="both"/>
      </w:pPr>
      <w:r w:rsidRPr="0009744A">
        <w:t xml:space="preserve">Tezsiz Yüksek Lisans programları ücretlidir. Öğrenim ücreti bir (1) AKTS başına 50.- (elli) TL olup bir dönem ücreti  45 AKTS karşılığı 2.250-TL </w:t>
      </w:r>
      <w:proofErr w:type="spellStart"/>
      <w:r w:rsidRPr="0009744A">
        <w:t>dir</w:t>
      </w:r>
      <w:proofErr w:type="spellEnd"/>
      <w:r w:rsidRPr="0009744A">
        <w:t>.</w:t>
      </w:r>
    </w:p>
    <w:p w:rsidR="0009744A" w:rsidRPr="0009744A" w:rsidRDefault="0009744A" w:rsidP="0009744A">
      <w:pPr>
        <w:numPr>
          <w:ilvl w:val="0"/>
          <w:numId w:val="5"/>
        </w:numPr>
        <w:spacing w:before="120" w:after="120"/>
        <w:ind w:left="0" w:firstLine="360"/>
        <w:jc w:val="both"/>
      </w:pPr>
      <w:r w:rsidRPr="0009744A">
        <w:t>Dersler 2 dönemde tamamlanacak olup; Toplam ücret 4.500.- TL’dir.</w:t>
      </w:r>
    </w:p>
    <w:p w:rsidR="0009744A" w:rsidRPr="0009744A" w:rsidRDefault="0009744A" w:rsidP="0009744A">
      <w:pPr>
        <w:jc w:val="both"/>
        <w:rPr>
          <w:b/>
          <w:u w:val="single"/>
        </w:rPr>
      </w:pPr>
    </w:p>
    <w:p w:rsidR="0009744A" w:rsidRPr="0009744A" w:rsidRDefault="0009744A" w:rsidP="0009744A">
      <w:pPr>
        <w:spacing w:before="120" w:after="120"/>
        <w:jc w:val="both"/>
      </w:pPr>
      <w:r w:rsidRPr="0009744A">
        <w:rPr>
          <w:b/>
          <w:u w:val="single"/>
        </w:rPr>
        <w:t>NOT:</w:t>
      </w:r>
      <w:r w:rsidRPr="0009744A">
        <w:t xml:space="preserve"> Gerçeğe aykırı/yanlış beyanda bulunanlar ile ilgili program için belirlenmiş kriterleri haiz olmadığı belirlenen adayların başvuruları değerlendirme dışı bırakılır ve bu adaylarla ilgili olarak adli makamlara suç duyurusunda bulunulur.</w:t>
      </w:r>
    </w:p>
    <w:p w:rsidR="0009744A" w:rsidRPr="0009744A" w:rsidRDefault="0009744A" w:rsidP="0009744A">
      <w:pPr>
        <w:ind w:firstLine="709"/>
        <w:jc w:val="both"/>
      </w:pPr>
    </w:p>
    <w:p w:rsidR="0009744A" w:rsidRPr="0009744A" w:rsidRDefault="0009744A" w:rsidP="0009744A">
      <w:pPr>
        <w:shd w:val="clear" w:color="auto" w:fill="FFFFFF"/>
        <w:spacing w:before="120" w:after="120"/>
        <w:jc w:val="both"/>
        <w:rPr>
          <w:color w:val="000000"/>
          <w:u w:val="single"/>
        </w:rPr>
      </w:pPr>
      <w:r w:rsidRPr="0009744A">
        <w:rPr>
          <w:b/>
          <w:bCs/>
          <w:color w:val="000000"/>
          <w:u w:val="single"/>
        </w:rPr>
        <w:t>İletişim bilgileri:</w:t>
      </w:r>
      <w:r w:rsidRPr="0009744A">
        <w:rPr>
          <w:color w:val="000000"/>
          <w:u w:val="single"/>
        </w:rPr>
        <w:t xml:space="preserve"> </w:t>
      </w:r>
    </w:p>
    <w:p w:rsidR="0009744A" w:rsidRPr="0009744A" w:rsidRDefault="0009744A" w:rsidP="0009744A">
      <w:pPr>
        <w:shd w:val="clear" w:color="auto" w:fill="FFFFFF"/>
        <w:spacing w:before="120" w:after="120"/>
        <w:jc w:val="both"/>
        <w:rPr>
          <w:color w:val="000000"/>
        </w:rPr>
      </w:pPr>
      <w:r w:rsidRPr="0009744A">
        <w:rPr>
          <w:b/>
          <w:color w:val="000000"/>
        </w:rPr>
        <w:t xml:space="preserve">Adres: </w:t>
      </w:r>
      <w:r w:rsidRPr="0009744A">
        <w:rPr>
          <w:color w:val="000000"/>
        </w:rPr>
        <w:t xml:space="preserve">İzmir Demokrasi Üniversitesi Rektörlük Binası Fen Bilimleri Enstitüsü 1.Kat– </w:t>
      </w:r>
      <w:proofErr w:type="spellStart"/>
      <w:r w:rsidRPr="0009744A">
        <w:rPr>
          <w:color w:val="000000"/>
        </w:rPr>
        <w:t>Üçkuyular</w:t>
      </w:r>
      <w:proofErr w:type="spellEnd"/>
      <w:r w:rsidRPr="0009744A">
        <w:rPr>
          <w:color w:val="000000"/>
        </w:rPr>
        <w:t xml:space="preserve"> Mahallesi Gürsel Aksel Bulvarı No:12-14 Karabağlar-İZMİR</w:t>
      </w:r>
    </w:p>
    <w:p w:rsidR="0009744A" w:rsidRPr="0009744A" w:rsidRDefault="0009744A" w:rsidP="0009744A">
      <w:pPr>
        <w:shd w:val="clear" w:color="auto" w:fill="FFFFFF"/>
        <w:spacing w:before="120" w:after="120"/>
        <w:jc w:val="both"/>
        <w:rPr>
          <w:color w:val="000000"/>
        </w:rPr>
      </w:pPr>
      <w:r w:rsidRPr="0009744A">
        <w:rPr>
          <w:b/>
          <w:bCs/>
          <w:color w:val="000000"/>
        </w:rPr>
        <w:t>Tel:</w:t>
      </w:r>
      <w:r w:rsidRPr="0009744A">
        <w:rPr>
          <w:color w:val="000000"/>
        </w:rPr>
        <w:t xml:space="preserve"> 0 (232) 260 10 01-03 (Dahili: 657)</w:t>
      </w:r>
    </w:p>
    <w:p w:rsidR="0009744A" w:rsidRPr="0009744A" w:rsidRDefault="0009744A" w:rsidP="0009744A">
      <w:pPr>
        <w:shd w:val="clear" w:color="auto" w:fill="FFFFFF"/>
        <w:tabs>
          <w:tab w:val="left" w:pos="3193"/>
        </w:tabs>
        <w:spacing w:before="120" w:after="120"/>
        <w:jc w:val="both"/>
        <w:rPr>
          <w:color w:val="FF0000"/>
        </w:rPr>
      </w:pPr>
      <w:r w:rsidRPr="0009744A">
        <w:rPr>
          <w:b/>
          <w:bCs/>
          <w:color w:val="FF0000"/>
        </w:rPr>
        <w:t xml:space="preserve">E-posta: </w:t>
      </w:r>
      <w:hyperlink r:id="rId6" w:history="1">
        <w:r w:rsidRPr="0009744A">
          <w:rPr>
            <w:rStyle w:val="Kpr"/>
            <w:bCs/>
          </w:rPr>
          <w:t>saglikbilimleri@idu.edu.tr</w:t>
        </w:r>
      </w:hyperlink>
      <w:r w:rsidRPr="0009744A">
        <w:rPr>
          <w:bCs/>
          <w:color w:val="FF0000"/>
        </w:rPr>
        <w:t xml:space="preserve">   </w:t>
      </w:r>
    </w:p>
    <w:p w:rsidR="00E30748" w:rsidRPr="0009744A" w:rsidRDefault="00E30748" w:rsidP="00E30748">
      <w:pPr>
        <w:jc w:val="both"/>
      </w:pPr>
    </w:p>
    <w:p w:rsidR="00E30748" w:rsidRPr="0009744A" w:rsidRDefault="00E30748" w:rsidP="00E30748">
      <w:pPr>
        <w:shd w:val="clear" w:color="auto" w:fill="FFFFFF"/>
        <w:spacing w:before="120" w:after="120"/>
        <w:ind w:left="709"/>
        <w:jc w:val="center"/>
      </w:pPr>
      <w:r w:rsidRPr="0009744A">
        <w:rPr>
          <w:noProof/>
        </w:rPr>
        <w:drawing>
          <wp:inline distT="0" distB="0" distL="0" distR="0" wp14:anchorId="622028D1" wp14:editId="06CAB352">
            <wp:extent cx="7331802" cy="3542666"/>
            <wp:effectExtent l="0" t="0" r="254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sız.png"/>
                    <pic:cNvPicPr/>
                  </pic:nvPicPr>
                  <pic:blipFill>
                    <a:blip r:embed="rId7">
                      <a:extLst>
                        <a:ext uri="{28A0092B-C50C-407E-A947-70E740481C1C}">
                          <a14:useLocalDpi xmlns:a14="http://schemas.microsoft.com/office/drawing/2010/main" val="0"/>
                        </a:ext>
                      </a:extLst>
                    </a:blip>
                    <a:stretch>
                      <a:fillRect/>
                    </a:stretch>
                  </pic:blipFill>
                  <pic:spPr>
                    <a:xfrm>
                      <a:off x="0" y="0"/>
                      <a:ext cx="7384752" cy="3568251"/>
                    </a:xfrm>
                    <a:prstGeom prst="rect">
                      <a:avLst/>
                    </a:prstGeom>
                  </pic:spPr>
                </pic:pic>
              </a:graphicData>
            </a:graphic>
          </wp:inline>
        </w:drawing>
      </w:r>
    </w:p>
    <w:p w:rsidR="00E30748" w:rsidRPr="0009744A" w:rsidRDefault="00E30748" w:rsidP="00E30748">
      <w:pPr>
        <w:rPr>
          <w:b/>
        </w:rPr>
      </w:pPr>
    </w:p>
    <w:sectPr w:rsidR="00E30748" w:rsidRPr="0009744A" w:rsidSect="00E3074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30ABA"/>
    <w:multiLevelType w:val="hybridMultilevel"/>
    <w:tmpl w:val="592447BE"/>
    <w:lvl w:ilvl="0" w:tplc="041F0015">
      <w:start w:val="1"/>
      <w:numFmt w:val="upp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 w15:restartNumberingAfterBreak="0">
    <w:nsid w:val="45C6787E"/>
    <w:multiLevelType w:val="hybridMultilevel"/>
    <w:tmpl w:val="0C0ECCC6"/>
    <w:lvl w:ilvl="0" w:tplc="A5646D50">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6192613"/>
    <w:multiLevelType w:val="hybridMultilevel"/>
    <w:tmpl w:val="BF1E5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E3830CC"/>
    <w:multiLevelType w:val="hybridMultilevel"/>
    <w:tmpl w:val="FB0ED3E6"/>
    <w:lvl w:ilvl="0" w:tplc="041F0001">
      <w:start w:val="1"/>
      <w:numFmt w:val="bullet"/>
      <w:lvlText w:val=""/>
      <w:lvlJc w:val="left"/>
      <w:pPr>
        <w:ind w:left="720" w:hanging="360"/>
      </w:pPr>
      <w:rPr>
        <w:rFonts w:ascii="Symbol" w:hAnsi="Symbol" w:hint="default"/>
      </w:rPr>
    </w:lvl>
    <w:lvl w:ilvl="1" w:tplc="AC3C0FAA">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0286FD5"/>
    <w:multiLevelType w:val="hybridMultilevel"/>
    <w:tmpl w:val="1840B374"/>
    <w:lvl w:ilvl="0" w:tplc="041F000D">
      <w:start w:val="1"/>
      <w:numFmt w:val="bullet"/>
      <w:lvlText w:val=""/>
      <w:lvlJc w:val="left"/>
      <w:pPr>
        <w:tabs>
          <w:tab w:val="num" w:pos="2629"/>
        </w:tabs>
        <w:ind w:left="2629"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4"/>
  </w:num>
  <w:num w:numId="3">
    <w:abstractNumId w:val="0"/>
  </w:num>
  <w:num w:numId="4">
    <w:abstractNumId w:val="4"/>
  </w:num>
  <w:num w:numId="5">
    <w:abstractNumId w:val="1"/>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48"/>
    <w:rsid w:val="0009744A"/>
    <w:rsid w:val="000A1880"/>
    <w:rsid w:val="00192F7F"/>
    <w:rsid w:val="001C5FEE"/>
    <w:rsid w:val="003D6BF9"/>
    <w:rsid w:val="00971194"/>
    <w:rsid w:val="00C07E5E"/>
    <w:rsid w:val="00E30748"/>
    <w:rsid w:val="00FD4D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E544"/>
  <w15:chartTrackingRefBased/>
  <w15:docId w15:val="{2174A2D5-E438-4575-B4BC-22A01855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7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E30748"/>
    <w:pPr>
      <w:tabs>
        <w:tab w:val="center" w:pos="4536"/>
        <w:tab w:val="right" w:pos="9072"/>
      </w:tabs>
    </w:pPr>
  </w:style>
  <w:style w:type="character" w:customStyle="1" w:styleId="AltBilgiChar">
    <w:name w:val="Alt Bilgi Char"/>
    <w:basedOn w:val="VarsaylanParagrafYazTipi"/>
    <w:link w:val="AltBilgi"/>
    <w:uiPriority w:val="99"/>
    <w:rsid w:val="00E30748"/>
    <w:rPr>
      <w:rFonts w:ascii="Times New Roman" w:eastAsia="Times New Roman" w:hAnsi="Times New Roman" w:cs="Times New Roman"/>
      <w:sz w:val="24"/>
      <w:szCs w:val="24"/>
      <w:lang w:eastAsia="tr-TR"/>
    </w:rPr>
  </w:style>
  <w:style w:type="paragraph" w:styleId="KonuBal">
    <w:name w:val="Title"/>
    <w:basedOn w:val="Normal"/>
    <w:link w:val="KonuBalChar"/>
    <w:uiPriority w:val="99"/>
    <w:qFormat/>
    <w:rsid w:val="00E30748"/>
    <w:pPr>
      <w:jc w:val="center"/>
    </w:pPr>
    <w:rPr>
      <w:b/>
      <w:bCs/>
    </w:rPr>
  </w:style>
  <w:style w:type="character" w:customStyle="1" w:styleId="KonuBalChar">
    <w:name w:val="Konu Başlığı Char"/>
    <w:basedOn w:val="VarsaylanParagrafYazTipi"/>
    <w:link w:val="KonuBal"/>
    <w:uiPriority w:val="99"/>
    <w:rsid w:val="00E30748"/>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E30748"/>
    <w:pPr>
      <w:ind w:left="720"/>
      <w:contextualSpacing/>
    </w:pPr>
  </w:style>
  <w:style w:type="table" w:styleId="TabloKlavuzu">
    <w:name w:val="Table Grid"/>
    <w:basedOn w:val="NormalTablo"/>
    <w:rsid w:val="00E30748"/>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E30748"/>
    <w:pPr>
      <w:jc w:val="both"/>
    </w:pPr>
  </w:style>
  <w:style w:type="character" w:customStyle="1" w:styleId="GvdeMetniChar">
    <w:name w:val="Gövde Metni Char"/>
    <w:basedOn w:val="VarsaylanParagrafYazTipi"/>
    <w:link w:val="GvdeMetni"/>
    <w:uiPriority w:val="99"/>
    <w:rsid w:val="00E30748"/>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E30748"/>
    <w:pPr>
      <w:jc w:val="both"/>
    </w:pPr>
    <w:rPr>
      <w:sz w:val="20"/>
      <w:szCs w:val="20"/>
    </w:rPr>
  </w:style>
  <w:style w:type="character" w:customStyle="1" w:styleId="GvdeMetni2Char">
    <w:name w:val="Gövde Metni 2 Char"/>
    <w:basedOn w:val="VarsaylanParagrafYazTipi"/>
    <w:link w:val="GvdeMetni2"/>
    <w:uiPriority w:val="99"/>
    <w:rsid w:val="00E30748"/>
    <w:rPr>
      <w:rFonts w:ascii="Times New Roman" w:eastAsia="Times New Roman" w:hAnsi="Times New Roman" w:cs="Times New Roman"/>
      <w:sz w:val="20"/>
      <w:szCs w:val="20"/>
      <w:lang w:eastAsia="tr-TR"/>
    </w:rPr>
  </w:style>
  <w:style w:type="character" w:styleId="Kpr">
    <w:name w:val="Hyperlink"/>
    <w:basedOn w:val="VarsaylanParagrafYazTipi"/>
    <w:uiPriority w:val="99"/>
    <w:rsid w:val="00E30748"/>
    <w:rPr>
      <w:color w:val="0000FF"/>
      <w:u w:val="single"/>
    </w:rPr>
  </w:style>
  <w:style w:type="character" w:styleId="zmlenmeyenBahsetme">
    <w:name w:val="Unresolved Mention"/>
    <w:basedOn w:val="VarsaylanParagrafYazTipi"/>
    <w:uiPriority w:val="99"/>
    <w:semiHidden/>
    <w:unhideWhenUsed/>
    <w:rsid w:val="00E30748"/>
    <w:rPr>
      <w:color w:val="605E5C"/>
      <w:shd w:val="clear" w:color="auto" w:fill="E1DFDD"/>
    </w:rPr>
  </w:style>
  <w:style w:type="character" w:styleId="zlenenKpr">
    <w:name w:val="FollowedHyperlink"/>
    <w:basedOn w:val="VarsaylanParagrafYazTipi"/>
    <w:uiPriority w:val="99"/>
    <w:semiHidden/>
    <w:unhideWhenUsed/>
    <w:rsid w:val="00192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51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glikbilimleri@idu.edu.tr" TargetMode="External"/><Relationship Id="rId5" Type="http://schemas.openxmlformats.org/officeDocument/2006/relationships/hyperlink" Target="https://obs.idu.edu.tr/oibs/enstitubasvuru/login.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Doç. Dr. Fevzi Serkan OZDEMIR</dc:creator>
  <cp:keywords/>
  <dc:description/>
  <cp:lastModifiedBy> </cp:lastModifiedBy>
  <cp:revision>5</cp:revision>
  <dcterms:created xsi:type="dcterms:W3CDTF">2018-08-17T08:49:00Z</dcterms:created>
  <dcterms:modified xsi:type="dcterms:W3CDTF">2018-08-17T09:11:00Z</dcterms:modified>
</cp:coreProperties>
</file>